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D3FA1" w:rsidRDefault="004D3FA1">
      <w:pPr>
        <w:jc w:val="center"/>
        <w:rPr>
          <w:b/>
          <w:bCs/>
          <w:sz w:val="32"/>
          <w:szCs w:val="32"/>
        </w:rPr>
      </w:pPr>
    </w:p>
    <w:p w:rsidR="004D3FA1" w:rsidRDefault="00584126" w:rsidP="004B6591">
      <w:pPr>
        <w:tabs>
          <w:tab w:val="left" w:pos="9975"/>
        </w:tabs>
        <w:spacing w:line="360" w:lineRule="auto"/>
        <w:ind w:left="1701" w:right="7"/>
        <w:jc w:val="center"/>
        <w:rPr>
          <w:b/>
          <w:caps/>
          <w:sz w:val="28"/>
          <w:szCs w:val="28"/>
        </w:rPr>
      </w:pPr>
      <w:r>
        <w:rPr>
          <w:noProof/>
        </w:rPr>
        <mc:AlternateContent>
          <mc:Choice Requires="wps">
            <w:drawing>
              <wp:anchor distT="0" distB="0" distL="114300" distR="114300" simplePos="0" relativeHeight="251660288" behindDoc="1" locked="0" layoutInCell="1" allowOverlap="1">
                <wp:simplePos x="0" y="0"/>
                <wp:positionH relativeFrom="column">
                  <wp:posOffset>-2956560</wp:posOffset>
                </wp:positionH>
                <wp:positionV relativeFrom="paragraph">
                  <wp:posOffset>3067050</wp:posOffset>
                </wp:positionV>
                <wp:extent cx="6686550" cy="631825"/>
                <wp:effectExtent l="3175" t="7620" r="3175" b="1905"/>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240">
                          <a:off x="0" y="0"/>
                          <a:ext cx="6686550" cy="631825"/>
                        </a:xfrm>
                        <a:prstGeom prst="rect">
                          <a:avLst/>
                        </a:prstGeom>
                        <a:solidFill>
                          <a:srgbClr val="FFFFFF"/>
                        </a:solidFill>
                        <a:ln>
                          <a:noFill/>
                        </a:ln>
                        <a:extLst>
                          <a:ext uri="{91240B29-F687-4F45-9708-019B960494DF}">
                            <a14:hiddenLine xmlns:a14="http://schemas.microsoft.com/office/drawing/2010/main" w="9525">
                              <a:solidFill>
                                <a:srgbClr val="808080"/>
                              </a:solidFill>
                              <a:miter lim="800000"/>
                              <a:headEnd/>
                              <a:tailEnd/>
                            </a14:hiddenLine>
                          </a:ext>
                        </a:extLst>
                      </wps:spPr>
                      <wps:txbx>
                        <w:txbxContent>
                          <w:p w:rsidR="00450C8A" w:rsidRDefault="00450C8A" w:rsidP="00A46B2E">
                            <w:pPr>
                              <w:autoSpaceDE w:val="0"/>
                              <w:jc w:val="center"/>
                              <w:rPr>
                                <w:spacing w:val="80"/>
                                <w:sz w:val="32"/>
                                <w:szCs w:val="32"/>
                              </w:rPr>
                            </w:pPr>
                            <w:r w:rsidRPr="00FE58CB">
                              <w:rPr>
                                <w:spacing w:val="80"/>
                                <w:sz w:val="32"/>
                                <w:szCs w:val="32"/>
                              </w:rPr>
                              <w:t>Закрытое акционерное общество</w:t>
                            </w:r>
                          </w:p>
                          <w:p w:rsidR="00450C8A" w:rsidRDefault="00450C8A" w:rsidP="00A46B2E">
                            <w:pPr>
                              <w:autoSpaceDE w:val="0"/>
                              <w:jc w:val="center"/>
                              <w:rPr>
                                <w:b/>
                                <w:bCs/>
                                <w:spacing w:val="40"/>
                                <w:sz w:val="32"/>
                                <w:szCs w:val="32"/>
                              </w:rPr>
                            </w:pPr>
                            <w:r w:rsidRPr="00FE58CB">
                              <w:rPr>
                                <w:spacing w:val="40"/>
                                <w:sz w:val="32"/>
                                <w:szCs w:val="32"/>
                              </w:rPr>
                              <w:t xml:space="preserve"> </w:t>
                            </w:r>
                            <w:r w:rsidRPr="00FE58CB">
                              <w:rPr>
                                <w:b/>
                                <w:bCs/>
                                <w:spacing w:val="40"/>
                                <w:sz w:val="32"/>
                                <w:szCs w:val="32"/>
                              </w:rPr>
                              <w:t>«ПРОЕКТНО-ИНВЕСТИЦИОННАЯ КОМПАНИЯ»</w:t>
                            </w:r>
                          </w:p>
                          <w:p w:rsidR="00450C8A" w:rsidRDefault="00450C8A"/>
                        </w:txbxContent>
                      </wps:txbx>
                      <wps:bodyPr rot="0" vert="vert270" wrap="square" lIns="45720" tIns="91440" rIns="4572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2.8pt;margin-top:241.5pt;width:526.5pt;height:49.75pt;rotation:-5897978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" stroked="f" strokecolor="gray">
                <v:textbox style="layout-flow:vertical;mso-layout-flow-alt:bottom-to-top" inset="3.6pt,7.2pt,3.6pt,7.2pt">
                  <w:txbxContent>
                    <w:p w:rsidR="00450C8A" w:rsidRDefault="00450C8A" w:rsidP="00A46B2E">
                      <w:pPr>
                        <w:autoSpaceDE w:val="0"/>
                        <w:jc w:val="center"/>
                        <w:rPr>
                          <w:spacing w:val="80"/>
                          <w:sz w:val="32"/>
                          <w:szCs w:val="32"/>
                        </w:rPr>
                      </w:pPr>
                      <w:r w:rsidRPr="00FE58CB">
                        <w:rPr>
                          <w:spacing w:val="80"/>
                          <w:sz w:val="32"/>
                          <w:szCs w:val="32"/>
                        </w:rPr>
                        <w:t>Закрытое акционерное общество</w:t>
                      </w:r>
                    </w:p>
                    <w:p w:rsidR="00450C8A" w:rsidRDefault="00450C8A" w:rsidP="00A46B2E">
                      <w:pPr>
                        <w:autoSpaceDE w:val="0"/>
                        <w:jc w:val="center"/>
                        <w:rPr>
                          <w:b/>
                          <w:bCs/>
                          <w:spacing w:val="40"/>
                          <w:sz w:val="32"/>
                          <w:szCs w:val="32"/>
                        </w:rPr>
                      </w:pPr>
                      <w:r w:rsidRPr="00FE58CB">
                        <w:rPr>
                          <w:spacing w:val="40"/>
                          <w:sz w:val="32"/>
                          <w:szCs w:val="32"/>
                        </w:rPr>
                        <w:t xml:space="preserve"> </w:t>
                      </w:r>
                      <w:r w:rsidRPr="00FE58CB">
                        <w:rPr>
                          <w:b/>
                          <w:bCs/>
                          <w:spacing w:val="40"/>
                          <w:sz w:val="32"/>
                          <w:szCs w:val="32"/>
                        </w:rPr>
                        <w:t>«ПРОЕКТНО-ИНВЕСТИЦИОННАЯ КОМПАНИЯ»</w:t>
                      </w:r>
                    </w:p>
                    <w:p w:rsidR="00450C8A" w:rsidRDefault="00450C8A"/>
                  </w:txbxContent>
                </v:textbox>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8" name="Text Box 1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txBox="1">
                        <a:spLocks noSelect="1" noChangeAsp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margin-left:0;margin-top:0;width:50pt;height:50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">
                <o:lock v:ext="edit" aspectratio="t" selection="t"/>
              </v:shape>
            </w:pict>
          </mc:Fallback>
        </mc:AlternateContent>
      </w:r>
      <w:r w:rsidR="00665B9F" w:rsidRPr="00863F7D">
        <w:rPr>
          <w:b/>
          <w:caps/>
          <w:sz w:val="28"/>
          <w:szCs w:val="28"/>
        </w:rPr>
        <w:t>ВНЕСЕНИ</w:t>
      </w:r>
      <w:r w:rsidR="00AB05E0" w:rsidRPr="00863F7D">
        <w:rPr>
          <w:b/>
          <w:caps/>
          <w:sz w:val="28"/>
          <w:szCs w:val="28"/>
        </w:rPr>
        <w:t>Е</w:t>
      </w:r>
      <w:r w:rsidR="00665B9F" w:rsidRPr="00863F7D">
        <w:rPr>
          <w:b/>
          <w:caps/>
          <w:sz w:val="28"/>
          <w:szCs w:val="28"/>
        </w:rPr>
        <w:t xml:space="preserve"> ИЗМЕНЕНИЙ В</w:t>
      </w:r>
      <w:r w:rsidR="004B6591">
        <w:rPr>
          <w:b/>
          <w:caps/>
          <w:sz w:val="28"/>
          <w:szCs w:val="28"/>
        </w:rPr>
        <w:t xml:space="preserve"> </w:t>
      </w:r>
      <w:r w:rsidR="00665B9F" w:rsidRPr="00863F7D">
        <w:rPr>
          <w:b/>
          <w:caps/>
          <w:sz w:val="28"/>
          <w:szCs w:val="28"/>
        </w:rPr>
        <w:t>Генеральный план</w:t>
      </w:r>
    </w:p>
    <w:p w:rsidR="004D3FA1" w:rsidRDefault="004B6591" w:rsidP="004B6591">
      <w:pPr>
        <w:tabs>
          <w:tab w:val="left" w:pos="9975"/>
        </w:tabs>
        <w:spacing w:line="360" w:lineRule="auto"/>
        <w:ind w:left="1701" w:right="7"/>
        <w:jc w:val="center"/>
        <w:rPr>
          <w:b/>
          <w:bCs/>
          <w:caps/>
          <w:sz w:val="28"/>
          <w:szCs w:val="28"/>
        </w:rPr>
      </w:pPr>
      <w:r>
        <w:rPr>
          <w:b/>
          <w:caps/>
          <w:sz w:val="28"/>
          <w:szCs w:val="28"/>
        </w:rPr>
        <w:t>пригородн</w:t>
      </w:r>
      <w:r w:rsidR="00665B9F" w:rsidRPr="00863F7D">
        <w:rPr>
          <w:b/>
          <w:caps/>
          <w:sz w:val="28"/>
          <w:szCs w:val="28"/>
        </w:rPr>
        <w:t>ого сельского поселения</w:t>
      </w:r>
    </w:p>
    <w:p w:rsidR="004D3FA1" w:rsidRDefault="00665B9F" w:rsidP="004B6591">
      <w:pPr>
        <w:tabs>
          <w:tab w:val="left" w:pos="9975"/>
        </w:tabs>
        <w:spacing w:line="360" w:lineRule="auto"/>
        <w:ind w:left="1701" w:right="7"/>
        <w:jc w:val="center"/>
        <w:rPr>
          <w:b/>
          <w:bCs/>
          <w:caps/>
          <w:sz w:val="28"/>
          <w:szCs w:val="28"/>
        </w:rPr>
      </w:pPr>
      <w:r w:rsidRPr="00863F7D">
        <w:rPr>
          <w:b/>
          <w:bCs/>
          <w:caps/>
          <w:sz w:val="28"/>
          <w:szCs w:val="28"/>
        </w:rPr>
        <w:t>муниципального района</w:t>
      </w:r>
      <w:r w:rsidR="004B6591">
        <w:rPr>
          <w:b/>
          <w:bCs/>
          <w:caps/>
          <w:sz w:val="28"/>
          <w:szCs w:val="28"/>
        </w:rPr>
        <w:t xml:space="preserve"> </w:t>
      </w:r>
    </w:p>
    <w:p w:rsidR="004D3FA1" w:rsidRDefault="004B6591" w:rsidP="004B6591">
      <w:pPr>
        <w:tabs>
          <w:tab w:val="left" w:pos="9975"/>
        </w:tabs>
        <w:spacing w:line="360" w:lineRule="auto"/>
        <w:ind w:left="1701" w:right="7"/>
        <w:jc w:val="center"/>
        <w:rPr>
          <w:b/>
          <w:bCs/>
          <w:caps/>
          <w:sz w:val="28"/>
          <w:szCs w:val="28"/>
        </w:rPr>
      </w:pPr>
      <w:r>
        <w:rPr>
          <w:b/>
          <w:bCs/>
          <w:caps/>
          <w:sz w:val="28"/>
          <w:szCs w:val="28"/>
        </w:rPr>
        <w:t xml:space="preserve">город нерехта и нерехтский район </w:t>
      </w:r>
    </w:p>
    <w:p w:rsidR="004D3FA1" w:rsidRDefault="00665B9F" w:rsidP="004B6591">
      <w:pPr>
        <w:tabs>
          <w:tab w:val="left" w:pos="9975"/>
        </w:tabs>
        <w:spacing w:line="360" w:lineRule="auto"/>
        <w:ind w:left="1701" w:right="7"/>
        <w:jc w:val="center"/>
        <w:rPr>
          <w:b/>
          <w:bCs/>
          <w:caps/>
          <w:sz w:val="28"/>
          <w:szCs w:val="28"/>
        </w:rPr>
      </w:pPr>
      <w:r w:rsidRPr="00863F7D">
        <w:rPr>
          <w:b/>
          <w:bCs/>
          <w:caps/>
          <w:sz w:val="28"/>
          <w:szCs w:val="28"/>
        </w:rPr>
        <w:t>Костромской области</w:t>
      </w:r>
    </w:p>
    <w:p w:rsidR="004D3FA1" w:rsidRDefault="004D3FA1">
      <w:pPr>
        <w:tabs>
          <w:tab w:val="left" w:pos="9975"/>
        </w:tabs>
        <w:spacing w:line="360" w:lineRule="auto"/>
        <w:ind w:left="590" w:right="7"/>
        <w:jc w:val="center"/>
        <w:rPr>
          <w:b/>
          <w:bCs/>
          <w:caps/>
          <w:sz w:val="28"/>
          <w:szCs w:val="28"/>
        </w:rPr>
      </w:pPr>
    </w:p>
    <w:p w:rsidR="004D3FA1" w:rsidRDefault="00FE58CB" w:rsidP="00FE58CB">
      <w:pPr>
        <w:tabs>
          <w:tab w:val="left" w:pos="4621"/>
        </w:tabs>
        <w:spacing w:line="360" w:lineRule="auto"/>
        <w:ind w:left="590" w:right="7"/>
        <w:rPr>
          <w:b/>
          <w:bCs/>
          <w:i/>
          <w:iCs/>
          <w:caps/>
          <w:sz w:val="28"/>
          <w:szCs w:val="28"/>
        </w:rPr>
      </w:pPr>
      <w:r>
        <w:rPr>
          <w:b/>
          <w:bCs/>
          <w:i/>
          <w:iCs/>
          <w:caps/>
          <w:sz w:val="28"/>
          <w:szCs w:val="28"/>
        </w:rPr>
        <w:tab/>
      </w:r>
    </w:p>
    <w:p w:rsidR="004D3FA1" w:rsidRDefault="004B6591">
      <w:pPr>
        <w:tabs>
          <w:tab w:val="left" w:pos="9975"/>
        </w:tabs>
        <w:spacing w:before="283" w:line="360" w:lineRule="auto"/>
        <w:ind w:left="590" w:right="7"/>
        <w:jc w:val="center"/>
        <w:rPr>
          <w:b/>
          <w:bCs/>
          <w:caps/>
          <w:sz w:val="28"/>
          <w:szCs w:val="28"/>
        </w:rPr>
      </w:pPr>
      <w:r>
        <w:rPr>
          <w:b/>
          <w:bCs/>
          <w:i/>
          <w:iCs/>
          <w:caps/>
          <w:sz w:val="28"/>
          <w:szCs w:val="28"/>
        </w:rPr>
        <w:t>Материалы по обоснованию проекта</w:t>
      </w:r>
    </w:p>
    <w:p w:rsidR="004D3FA1" w:rsidRDefault="004B6591">
      <w:pPr>
        <w:tabs>
          <w:tab w:val="left" w:pos="9975"/>
        </w:tabs>
        <w:spacing w:line="360" w:lineRule="auto"/>
        <w:ind w:left="590" w:right="7"/>
        <w:jc w:val="center"/>
        <w:rPr>
          <w:b/>
          <w:bCs/>
          <w:caps/>
          <w:sz w:val="28"/>
          <w:szCs w:val="28"/>
        </w:rPr>
      </w:pPr>
      <w:r>
        <w:rPr>
          <w:b/>
          <w:bCs/>
          <w:caps/>
          <w:sz w:val="28"/>
          <w:szCs w:val="28"/>
        </w:rPr>
        <w:t xml:space="preserve">(Том </w:t>
      </w:r>
      <w:r>
        <w:rPr>
          <w:b/>
          <w:bCs/>
          <w:caps/>
          <w:sz w:val="28"/>
          <w:szCs w:val="28"/>
          <w:lang w:val="en-US"/>
        </w:rPr>
        <w:t>II</w:t>
      </w:r>
      <w:r>
        <w:rPr>
          <w:b/>
          <w:bCs/>
          <w:caps/>
          <w:sz w:val="28"/>
          <w:szCs w:val="28"/>
        </w:rPr>
        <w:t>)</w:t>
      </w:r>
    </w:p>
    <w:p w:rsidR="004D3FA1" w:rsidRDefault="004D3FA1">
      <w:pPr>
        <w:tabs>
          <w:tab w:val="left" w:pos="9975"/>
        </w:tabs>
        <w:spacing w:line="360" w:lineRule="auto"/>
        <w:ind w:left="590" w:right="7"/>
        <w:jc w:val="center"/>
        <w:rPr>
          <w:b/>
          <w:bCs/>
          <w:caps/>
          <w:sz w:val="28"/>
          <w:szCs w:val="28"/>
        </w:rPr>
      </w:pPr>
    </w:p>
    <w:p w:rsidR="004D3FA1" w:rsidRDefault="00A46B2E" w:rsidP="00A46B2E">
      <w:pPr>
        <w:tabs>
          <w:tab w:val="left" w:pos="6810"/>
          <w:tab w:val="left" w:pos="9975"/>
        </w:tabs>
        <w:spacing w:line="360" w:lineRule="auto"/>
        <w:ind w:left="590" w:right="7"/>
        <w:rPr>
          <w:b/>
          <w:bCs/>
          <w:caps/>
          <w:sz w:val="28"/>
          <w:szCs w:val="28"/>
        </w:rPr>
      </w:pPr>
      <w:r>
        <w:rPr>
          <w:b/>
          <w:bCs/>
          <w:caps/>
          <w:sz w:val="28"/>
          <w:szCs w:val="28"/>
        </w:rPr>
        <w:tab/>
      </w:r>
    </w:p>
    <w:p w:rsidR="004D3FA1" w:rsidRDefault="004D3FA1">
      <w:pPr>
        <w:ind w:left="1650"/>
        <w:jc w:val="center"/>
        <w:rPr>
          <w:b/>
          <w:bCs/>
          <w:sz w:val="36"/>
          <w:szCs w:val="36"/>
        </w:rPr>
      </w:pPr>
    </w:p>
    <w:p w:rsidR="004D3FA1" w:rsidRDefault="004D3FA1">
      <w:pPr>
        <w:ind w:left="1650"/>
        <w:jc w:val="center"/>
        <w:rPr>
          <w:b/>
          <w:bCs/>
          <w:sz w:val="36"/>
          <w:szCs w:val="36"/>
        </w:rPr>
      </w:pPr>
    </w:p>
    <w:p w:rsidR="004D3FA1" w:rsidRDefault="00665B9F">
      <w:pPr>
        <w:ind w:left="1650"/>
        <w:rPr>
          <w:b/>
          <w:bCs/>
          <w:sz w:val="36"/>
          <w:szCs w:val="36"/>
        </w:rPr>
      </w:pPr>
      <w:r>
        <w:rPr>
          <w:b/>
          <w:bCs/>
          <w:sz w:val="36"/>
          <w:szCs w:val="36"/>
        </w:rPr>
        <w:t xml:space="preserve"> </w:t>
      </w:r>
      <w:r>
        <w:rPr>
          <w:b/>
          <w:bCs/>
          <w:sz w:val="36"/>
          <w:szCs w:val="36"/>
        </w:rPr>
        <w:tab/>
      </w:r>
      <w:r w:rsidR="00863F7D">
        <w:rPr>
          <w:b/>
          <w:bCs/>
          <w:sz w:val="28"/>
          <w:szCs w:val="28"/>
        </w:rPr>
        <w:t xml:space="preserve">Заказ: </w:t>
      </w:r>
      <w:r w:rsidR="004B6591">
        <w:rPr>
          <w:b/>
          <w:bCs/>
          <w:sz w:val="28"/>
          <w:szCs w:val="28"/>
        </w:rPr>
        <w:t>1730</w:t>
      </w:r>
      <w:r>
        <w:rPr>
          <w:b/>
          <w:bCs/>
          <w:sz w:val="28"/>
          <w:szCs w:val="28"/>
        </w:rPr>
        <w:t>-ПИ.0</w:t>
      </w:r>
      <w:r w:rsidR="004B6591">
        <w:rPr>
          <w:b/>
          <w:bCs/>
          <w:sz w:val="28"/>
          <w:szCs w:val="28"/>
        </w:rPr>
        <w:t>0</w:t>
      </w:r>
    </w:p>
    <w:p w:rsidR="004D3FA1" w:rsidRDefault="00DE5D39" w:rsidP="004B6591">
      <w:pPr>
        <w:ind w:left="2127"/>
      </w:pPr>
      <w:r w:rsidRPr="00DE5D39">
        <w:rPr>
          <w:b/>
          <w:bCs/>
          <w:sz w:val="28"/>
          <w:szCs w:val="28"/>
        </w:rPr>
        <w:t>Заказчик</w:t>
      </w:r>
      <w:r>
        <w:rPr>
          <w:b/>
          <w:bCs/>
        </w:rPr>
        <w:t>:</w:t>
      </w:r>
      <w:r>
        <w:rPr>
          <w:b/>
          <w:bCs/>
        </w:rPr>
        <w:tab/>
      </w:r>
      <w:r w:rsidR="00657E34">
        <w:t xml:space="preserve">Администрация </w:t>
      </w:r>
      <w:r w:rsidR="006B5E9E">
        <w:t>муниципального райо</w:t>
      </w:r>
      <w:r w:rsidR="00657E34">
        <w:t>на</w:t>
      </w:r>
      <w:r w:rsidR="004B6591">
        <w:t xml:space="preserve"> город Нерехта и Нерехтский район Костромской области</w:t>
      </w:r>
    </w:p>
    <w:p w:rsidR="004D3FA1" w:rsidRDefault="004D3FA1">
      <w:pPr>
        <w:ind w:left="1985"/>
        <w:jc w:val="center"/>
        <w:rPr>
          <w:b/>
          <w:bCs/>
          <w:sz w:val="36"/>
          <w:szCs w:val="36"/>
        </w:rPr>
      </w:pPr>
    </w:p>
    <w:p w:rsidR="004D3FA1" w:rsidRDefault="004D3FA1">
      <w:pPr>
        <w:ind w:left="1985"/>
        <w:jc w:val="center"/>
        <w:rPr>
          <w:b/>
          <w:bCs/>
          <w:sz w:val="36"/>
          <w:szCs w:val="36"/>
        </w:rPr>
      </w:pPr>
    </w:p>
    <w:p w:rsidR="004D3FA1" w:rsidRDefault="004D3FA1">
      <w:pPr>
        <w:ind w:left="1985"/>
        <w:jc w:val="center"/>
        <w:rPr>
          <w:b/>
          <w:bCs/>
          <w:sz w:val="36"/>
          <w:szCs w:val="36"/>
        </w:rPr>
      </w:pPr>
    </w:p>
    <w:p w:rsidR="004D3FA1" w:rsidRDefault="004D3FA1">
      <w:pPr>
        <w:ind w:left="1985"/>
        <w:jc w:val="center"/>
        <w:rPr>
          <w:b/>
          <w:bCs/>
          <w:sz w:val="36"/>
          <w:szCs w:val="36"/>
        </w:rPr>
      </w:pPr>
    </w:p>
    <w:p w:rsidR="004D3FA1" w:rsidRDefault="004D3FA1">
      <w:pPr>
        <w:ind w:left="1985"/>
        <w:jc w:val="center"/>
        <w:rPr>
          <w:b/>
          <w:bCs/>
          <w:sz w:val="36"/>
          <w:szCs w:val="36"/>
        </w:rPr>
      </w:pPr>
    </w:p>
    <w:p w:rsidR="004D3FA1" w:rsidRDefault="004D3FA1">
      <w:pPr>
        <w:ind w:left="1985"/>
        <w:jc w:val="center"/>
        <w:rPr>
          <w:b/>
          <w:bCs/>
          <w:sz w:val="36"/>
          <w:szCs w:val="36"/>
        </w:rPr>
      </w:pPr>
    </w:p>
    <w:p w:rsidR="004D3FA1" w:rsidRDefault="004D3FA1" w:rsidP="00A46B2E">
      <w:pPr>
        <w:tabs>
          <w:tab w:val="left" w:pos="3544"/>
        </w:tabs>
        <w:ind w:left="1985"/>
        <w:jc w:val="center"/>
        <w:rPr>
          <w:b/>
          <w:bCs/>
          <w:sz w:val="36"/>
          <w:szCs w:val="36"/>
        </w:rPr>
      </w:pPr>
    </w:p>
    <w:p w:rsidR="004D3FA1" w:rsidRDefault="004D3FA1" w:rsidP="00A46B2E">
      <w:pPr>
        <w:tabs>
          <w:tab w:val="left" w:pos="3828"/>
        </w:tabs>
        <w:ind w:left="1985"/>
        <w:jc w:val="center"/>
        <w:rPr>
          <w:b/>
          <w:bCs/>
          <w:sz w:val="36"/>
          <w:szCs w:val="36"/>
        </w:rPr>
        <w:sectPr w:rsidR="004D3FA1">
          <w:headerReference w:type="default" r:id="rId8"/>
          <w:footerReference w:type="default" r:id="rId9"/>
          <w:pgSz w:w="11906" w:h="16838"/>
          <w:pgMar w:top="3646" w:right="386" w:bottom="1281" w:left="1004" w:header="329" w:footer="720" w:gutter="0"/>
          <w:pgNumType w:start="2"/>
          <w:cols w:space="720"/>
          <w:docGrid w:linePitch="360"/>
        </w:sectPr>
      </w:pPr>
    </w:p>
    <w:p w:rsidR="004D3FA1" w:rsidRDefault="004D3FA1" w:rsidP="00DF6233">
      <w:pPr>
        <w:ind w:firstLine="540"/>
      </w:pPr>
    </w:p>
    <w:p w:rsidR="004D3FA1" w:rsidRDefault="004D3FA1" w:rsidP="00DF6233">
      <w:pPr>
        <w:ind w:firstLine="540"/>
      </w:pPr>
    </w:p>
    <w:p w:rsidR="004D3FA1" w:rsidRDefault="004D3FA1" w:rsidP="00DF6233">
      <w:pPr>
        <w:ind w:firstLine="540"/>
      </w:pPr>
    </w:p>
    <w:p w:rsidR="004D3FA1" w:rsidRDefault="004D3FA1" w:rsidP="00DF6233">
      <w:pPr>
        <w:pStyle w:val="af2"/>
        <w:ind w:left="590" w:right="7"/>
        <w:jc w:val="center"/>
        <w:rPr>
          <w:sz w:val="24"/>
          <w:szCs w:val="24"/>
        </w:rPr>
      </w:pPr>
    </w:p>
    <w:p w:rsidR="004D3FA1" w:rsidRDefault="004D3FA1" w:rsidP="00DF6233">
      <w:pPr>
        <w:ind w:left="590" w:right="7"/>
        <w:jc w:val="center"/>
      </w:pPr>
    </w:p>
    <w:p w:rsidR="004D3FA1" w:rsidRDefault="00DF6233" w:rsidP="00AB05E0">
      <w:pPr>
        <w:tabs>
          <w:tab w:val="left" w:pos="9975"/>
        </w:tabs>
        <w:spacing w:line="360" w:lineRule="auto"/>
        <w:ind w:left="9975" w:right="7" w:hanging="9385"/>
        <w:jc w:val="center"/>
        <w:rPr>
          <w:b/>
          <w:caps/>
        </w:rPr>
      </w:pPr>
      <w:r>
        <w:rPr>
          <w:b/>
          <w:caps/>
        </w:rPr>
        <w:t>ВНЕСЕНИ</w:t>
      </w:r>
      <w:r w:rsidR="00AB05E0">
        <w:rPr>
          <w:b/>
          <w:caps/>
        </w:rPr>
        <w:t>Е</w:t>
      </w:r>
      <w:r>
        <w:rPr>
          <w:b/>
          <w:caps/>
        </w:rPr>
        <w:t xml:space="preserve"> ИЗМЕНЕНИЙ В</w:t>
      </w:r>
    </w:p>
    <w:p w:rsidR="004D3FA1" w:rsidRDefault="00DF6233" w:rsidP="00DF6233">
      <w:pPr>
        <w:tabs>
          <w:tab w:val="left" w:pos="9975"/>
        </w:tabs>
        <w:spacing w:line="360" w:lineRule="auto"/>
        <w:ind w:left="590" w:right="7"/>
        <w:jc w:val="center"/>
        <w:rPr>
          <w:b/>
          <w:caps/>
        </w:rPr>
      </w:pPr>
      <w:r>
        <w:rPr>
          <w:b/>
          <w:caps/>
        </w:rPr>
        <w:t xml:space="preserve">Генеральный план </w:t>
      </w:r>
    </w:p>
    <w:p w:rsidR="004D3FA1" w:rsidRDefault="00CE73C8" w:rsidP="00DF6233">
      <w:pPr>
        <w:tabs>
          <w:tab w:val="left" w:pos="9975"/>
        </w:tabs>
        <w:spacing w:line="360" w:lineRule="auto"/>
        <w:ind w:left="590" w:right="7"/>
        <w:jc w:val="center"/>
        <w:rPr>
          <w:b/>
          <w:bCs/>
          <w:caps/>
        </w:rPr>
      </w:pPr>
      <w:r>
        <w:rPr>
          <w:b/>
          <w:caps/>
        </w:rPr>
        <w:t>пригородн</w:t>
      </w:r>
      <w:r w:rsidR="00DF6233">
        <w:rPr>
          <w:b/>
          <w:caps/>
        </w:rPr>
        <w:t>ого сельского поселения</w:t>
      </w:r>
    </w:p>
    <w:p w:rsidR="004D3FA1" w:rsidRDefault="00DF6233" w:rsidP="00DF6233">
      <w:pPr>
        <w:tabs>
          <w:tab w:val="left" w:pos="9975"/>
        </w:tabs>
        <w:spacing w:line="360" w:lineRule="auto"/>
        <w:ind w:left="590" w:right="7"/>
        <w:jc w:val="center"/>
        <w:rPr>
          <w:b/>
          <w:bCs/>
          <w:caps/>
        </w:rPr>
      </w:pPr>
      <w:r>
        <w:rPr>
          <w:b/>
          <w:bCs/>
          <w:caps/>
        </w:rPr>
        <w:t>муниципального района</w:t>
      </w:r>
      <w:r w:rsidR="00CE73C8">
        <w:rPr>
          <w:b/>
          <w:bCs/>
          <w:caps/>
        </w:rPr>
        <w:t xml:space="preserve"> </w:t>
      </w:r>
    </w:p>
    <w:p w:rsidR="004D3FA1" w:rsidRDefault="00CE73C8" w:rsidP="00DF6233">
      <w:pPr>
        <w:tabs>
          <w:tab w:val="left" w:pos="9975"/>
        </w:tabs>
        <w:spacing w:line="360" w:lineRule="auto"/>
        <w:ind w:left="590" w:right="7"/>
        <w:jc w:val="center"/>
        <w:rPr>
          <w:b/>
          <w:bCs/>
          <w:caps/>
        </w:rPr>
      </w:pPr>
      <w:r>
        <w:rPr>
          <w:b/>
          <w:bCs/>
          <w:caps/>
        </w:rPr>
        <w:t>город нерехта и нерехтский район</w:t>
      </w:r>
    </w:p>
    <w:p w:rsidR="004D3FA1" w:rsidRDefault="00DF6233" w:rsidP="00DF6233">
      <w:pPr>
        <w:tabs>
          <w:tab w:val="left" w:pos="9975"/>
        </w:tabs>
        <w:spacing w:line="360" w:lineRule="auto"/>
        <w:ind w:left="590" w:right="7"/>
        <w:jc w:val="center"/>
        <w:rPr>
          <w:b/>
          <w:bCs/>
          <w:i/>
          <w:iCs/>
          <w:caps/>
        </w:rPr>
      </w:pPr>
      <w:r>
        <w:rPr>
          <w:b/>
          <w:bCs/>
          <w:caps/>
        </w:rPr>
        <w:t>Костромской области</w:t>
      </w:r>
    </w:p>
    <w:p w:rsidR="004D3FA1" w:rsidRDefault="00CE73C8" w:rsidP="00DF6233">
      <w:pPr>
        <w:tabs>
          <w:tab w:val="left" w:pos="9975"/>
        </w:tabs>
        <w:spacing w:before="283" w:line="360" w:lineRule="auto"/>
        <w:ind w:left="590" w:right="7"/>
        <w:jc w:val="center"/>
        <w:rPr>
          <w:b/>
          <w:bCs/>
          <w:caps/>
        </w:rPr>
      </w:pPr>
      <w:r>
        <w:rPr>
          <w:b/>
          <w:bCs/>
          <w:i/>
          <w:iCs/>
          <w:caps/>
        </w:rPr>
        <w:t>Материалы по обоснованию проекта</w:t>
      </w:r>
    </w:p>
    <w:p w:rsidR="004D3FA1" w:rsidRDefault="00CE73C8" w:rsidP="00DF6233">
      <w:pPr>
        <w:tabs>
          <w:tab w:val="left" w:pos="9975"/>
        </w:tabs>
        <w:spacing w:line="360" w:lineRule="auto"/>
        <w:ind w:left="590" w:right="7"/>
        <w:jc w:val="center"/>
        <w:rPr>
          <w:b/>
          <w:bCs/>
          <w:caps/>
        </w:rPr>
      </w:pPr>
      <w:r>
        <w:rPr>
          <w:b/>
          <w:bCs/>
          <w:caps/>
        </w:rPr>
        <w:t xml:space="preserve">( Том </w:t>
      </w:r>
      <w:r>
        <w:rPr>
          <w:b/>
          <w:bCs/>
          <w:caps/>
          <w:lang w:val="en-US"/>
        </w:rPr>
        <w:t>II</w:t>
      </w:r>
      <w:r>
        <w:rPr>
          <w:b/>
          <w:bCs/>
          <w:caps/>
        </w:rPr>
        <w:t>)</w:t>
      </w:r>
    </w:p>
    <w:p w:rsidR="004D3FA1" w:rsidRDefault="00584126" w:rsidP="00DF6233">
      <w:pPr>
        <w:tabs>
          <w:tab w:val="left" w:pos="9975"/>
        </w:tabs>
        <w:spacing w:line="360" w:lineRule="auto"/>
        <w:ind w:left="590" w:right="7"/>
      </w:pPr>
      <w:r>
        <w:rPr>
          <w:noProof/>
        </w:rPr>
        <mc:AlternateContent>
          <mc:Choice Requires="wps">
            <w:drawing>
              <wp:anchor distT="0" distB="0" distL="114935" distR="114935" simplePos="0" relativeHeight="251659264" behindDoc="1" locked="0" layoutInCell="1" allowOverlap="1">
                <wp:simplePos x="0" y="0"/>
                <wp:positionH relativeFrom="page">
                  <wp:posOffset>393700</wp:posOffset>
                </wp:positionH>
                <wp:positionV relativeFrom="page">
                  <wp:posOffset>6868795</wp:posOffset>
                </wp:positionV>
                <wp:extent cx="469265" cy="3060065"/>
                <wp:effectExtent l="3175" t="1270" r="3810" b="5715"/>
                <wp:wrapNone/>
                <wp:docPr id="37"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69265" cy="30600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67" w:type="dxa"/>
                              <w:tblInd w:w="145" w:type="dxa"/>
                              <w:tblCellMar>
                                <w:left w:w="0" w:type="dxa"/>
                                <w:right w:w="0" w:type="dxa"/>
                              </w:tblCellMar>
                              <w:tblLook w:val="04A0" w:firstRow="1" w:lastRow="0" w:firstColumn="1" w:lastColumn="0" w:noHBand="0" w:noVBand="1"/>
                            </w:tblPr>
                            <w:tblGrid>
                              <w:gridCol w:w="299"/>
                              <w:gridCol w:w="268"/>
                            </w:tblGrid>
                            <w:tr w:rsidR="00450C8A">
                              <w:trPr>
                                <w:cantSplit/>
                                <w:trHeight w:val="1602"/>
                              </w:trPr>
                              <w:tc>
                                <w:tcPr>
                                  <w:tcW w:w="299" w:type="dxa"/>
                                  <w:tcBorders>
                                    <w:top w:val="single" w:sz="2" w:space="0" w:color="000000"/>
                                    <w:left w:val="single" w:sz="2" w:space="0" w:color="000000"/>
                                    <w:bottom w:val="single" w:sz="2" w:space="0" w:color="000000"/>
                                  </w:tcBorders>
                                  <w:textDirection w:val="btLr"/>
                                  <w:vAlign w:val="center"/>
                                </w:tcPr>
                                <w:p w:rsidR="00450C8A" w:rsidRDefault="00450C8A" w:rsidP="00E23930">
                                  <w:pPr>
                                    <w:pStyle w:val="20"/>
                                    <w:ind w:left="113" w:right="-126"/>
                                    <w:rPr>
                                      <w:sz w:val="16"/>
                                    </w:rPr>
                                  </w:pPr>
                                  <w:r>
                                    <w:rPr>
                                      <w:sz w:val="18"/>
                                    </w:rPr>
                                    <w:t>Взамен инв.№</w:t>
                                  </w:r>
                                </w:p>
                              </w:tc>
                              <w:tc>
                                <w:tcPr>
                                  <w:tcW w:w="268" w:type="dxa"/>
                                  <w:tcBorders>
                                    <w:top w:val="single" w:sz="2" w:space="0" w:color="000000"/>
                                    <w:left w:val="single" w:sz="2" w:space="0" w:color="000000"/>
                                    <w:bottom w:val="single" w:sz="2" w:space="0" w:color="000000"/>
                                    <w:right w:val="single" w:sz="2" w:space="0" w:color="000000"/>
                                  </w:tcBorders>
                                </w:tcPr>
                                <w:p w:rsidR="00450C8A" w:rsidRDefault="00450C8A">
                                  <w:pPr>
                                    <w:jc w:val="center"/>
                                    <w:rPr>
                                      <w:sz w:val="16"/>
                                    </w:rPr>
                                  </w:pPr>
                                </w:p>
                              </w:tc>
                            </w:tr>
                            <w:tr w:rsidR="00450C8A">
                              <w:trPr>
                                <w:cantSplit/>
                                <w:trHeight w:val="1602"/>
                              </w:trPr>
                              <w:tc>
                                <w:tcPr>
                                  <w:tcW w:w="299" w:type="dxa"/>
                                  <w:tcBorders>
                                    <w:left w:val="single" w:sz="2" w:space="0" w:color="000000"/>
                                    <w:bottom w:val="single" w:sz="2" w:space="0" w:color="000000"/>
                                  </w:tcBorders>
                                  <w:textDirection w:val="btLr"/>
                                  <w:vAlign w:val="center"/>
                                </w:tcPr>
                                <w:p w:rsidR="00450C8A" w:rsidRDefault="00450C8A" w:rsidP="00E23930">
                                  <w:pPr>
                                    <w:ind w:left="113" w:right="-126"/>
                                    <w:rPr>
                                      <w:sz w:val="16"/>
                                    </w:rPr>
                                  </w:pPr>
                                  <w:r>
                                    <w:rPr>
                                      <w:sz w:val="18"/>
                                    </w:rPr>
                                    <w:t>Подпись и дата</w:t>
                                  </w:r>
                                </w:p>
                              </w:tc>
                              <w:tc>
                                <w:tcPr>
                                  <w:tcW w:w="268" w:type="dxa"/>
                                  <w:tcBorders>
                                    <w:left w:val="single" w:sz="2" w:space="0" w:color="000000"/>
                                    <w:bottom w:val="single" w:sz="2" w:space="0" w:color="000000"/>
                                    <w:right w:val="single" w:sz="2" w:space="0" w:color="000000"/>
                                  </w:tcBorders>
                                </w:tcPr>
                                <w:p w:rsidR="00450C8A" w:rsidRDefault="00450C8A">
                                  <w:pPr>
                                    <w:jc w:val="center"/>
                                    <w:rPr>
                                      <w:sz w:val="16"/>
                                    </w:rPr>
                                  </w:pPr>
                                </w:p>
                              </w:tc>
                            </w:tr>
                            <w:tr w:rsidR="00450C8A">
                              <w:trPr>
                                <w:cantSplit/>
                                <w:trHeight w:val="1602"/>
                              </w:trPr>
                              <w:tc>
                                <w:tcPr>
                                  <w:tcW w:w="299" w:type="dxa"/>
                                  <w:tcBorders>
                                    <w:left w:val="single" w:sz="2" w:space="0" w:color="000000"/>
                                    <w:bottom w:val="single" w:sz="2" w:space="0" w:color="000000"/>
                                  </w:tcBorders>
                                  <w:textDirection w:val="btLr"/>
                                  <w:vAlign w:val="center"/>
                                </w:tcPr>
                                <w:p w:rsidR="00450C8A" w:rsidRDefault="00450C8A" w:rsidP="00E23930">
                                  <w:pPr>
                                    <w:ind w:left="113" w:right="-126"/>
                                    <w:rPr>
                                      <w:sz w:val="16"/>
                                    </w:rPr>
                                  </w:pPr>
                                  <w:r>
                                    <w:rPr>
                                      <w:sz w:val="18"/>
                                    </w:rPr>
                                    <w:t>Инв.№ подл.</w:t>
                                  </w:r>
                                </w:p>
                              </w:tc>
                              <w:tc>
                                <w:tcPr>
                                  <w:tcW w:w="268" w:type="dxa"/>
                                  <w:tcBorders>
                                    <w:left w:val="single" w:sz="2" w:space="0" w:color="000000"/>
                                    <w:bottom w:val="single" w:sz="2" w:space="0" w:color="000000"/>
                                    <w:right w:val="single" w:sz="2" w:space="0" w:color="000000"/>
                                  </w:tcBorders>
                                </w:tcPr>
                                <w:p w:rsidR="00450C8A" w:rsidRDefault="00450C8A">
                                  <w:pPr>
                                    <w:jc w:val="center"/>
                                    <w:rPr>
                                      <w:sz w:val="16"/>
                                    </w:rPr>
                                  </w:pPr>
                                </w:p>
                              </w:tc>
                            </w:tr>
                          </w:tbl>
                          <w:p w:rsidR="00450C8A" w:rsidRDefault="00450C8A" w:rsidP="00DF6233"/>
                          <w:p w:rsidR="00450C8A" w:rsidRDefault="00450C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31pt;margin-top:540.85pt;width:36.95pt;height:240.95pt;z-index:-251657216;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" stroked="f">
                <v:fill opacity="0"/>
                <o:lock v:ext="edit" aspectratio="t"/>
                <v:textbox inset="0,0,0,0">
                  <w:txbxContent>
                    <w:tbl>
                      <w:tblPr>
                        <w:tblW w:w="567" w:type="dxa"/>
                        <w:tblInd w:w="145" w:type="dxa"/>
                        <w:tblCellMar>
                          <w:left w:w="0" w:type="dxa"/>
                          <w:right w:w="0" w:type="dxa"/>
                        </w:tblCellMar>
                        <w:tblLook w:val="04A0" w:firstRow="1" w:lastRow="0" w:firstColumn="1" w:lastColumn="0" w:noHBand="0" w:noVBand="1"/>
                      </w:tblPr>
                      <w:tblGrid>
                        <w:gridCol w:w="299"/>
                        <w:gridCol w:w="268"/>
                      </w:tblGrid>
                      <w:tr w:rsidR="00450C8A">
                        <w:trPr>
                          <w:cantSplit/>
                          <w:trHeight w:val="1602"/>
                        </w:trPr>
                        <w:tc>
                          <w:tcPr>
                            <w:tcW w:w="299" w:type="dxa"/>
                            <w:tcBorders>
                              <w:top w:val="single" w:sz="2" w:space="0" w:color="000000"/>
                              <w:left w:val="single" w:sz="2" w:space="0" w:color="000000"/>
                              <w:bottom w:val="single" w:sz="2" w:space="0" w:color="000000"/>
                            </w:tcBorders>
                            <w:textDirection w:val="btLr"/>
                            <w:vAlign w:val="center"/>
                          </w:tcPr>
                          <w:p w:rsidR="00450C8A" w:rsidRDefault="00450C8A" w:rsidP="00E23930">
                            <w:pPr>
                              <w:pStyle w:val="20"/>
                              <w:ind w:left="113" w:right="-126"/>
                              <w:rPr>
                                <w:sz w:val="16"/>
                              </w:rPr>
                            </w:pPr>
                            <w:r>
                              <w:rPr>
                                <w:sz w:val="18"/>
                              </w:rPr>
                              <w:t>Взамен инв.№</w:t>
                            </w:r>
                          </w:p>
                        </w:tc>
                        <w:tc>
                          <w:tcPr>
                            <w:tcW w:w="268" w:type="dxa"/>
                            <w:tcBorders>
                              <w:top w:val="single" w:sz="2" w:space="0" w:color="000000"/>
                              <w:left w:val="single" w:sz="2" w:space="0" w:color="000000"/>
                              <w:bottom w:val="single" w:sz="2" w:space="0" w:color="000000"/>
                              <w:right w:val="single" w:sz="2" w:space="0" w:color="000000"/>
                            </w:tcBorders>
                          </w:tcPr>
                          <w:p w:rsidR="00450C8A" w:rsidRDefault="00450C8A">
                            <w:pPr>
                              <w:jc w:val="center"/>
                              <w:rPr>
                                <w:sz w:val="16"/>
                              </w:rPr>
                            </w:pPr>
                          </w:p>
                        </w:tc>
                      </w:tr>
                      <w:tr w:rsidR="00450C8A">
                        <w:trPr>
                          <w:cantSplit/>
                          <w:trHeight w:val="1602"/>
                        </w:trPr>
                        <w:tc>
                          <w:tcPr>
                            <w:tcW w:w="299" w:type="dxa"/>
                            <w:tcBorders>
                              <w:left w:val="single" w:sz="2" w:space="0" w:color="000000"/>
                              <w:bottom w:val="single" w:sz="2" w:space="0" w:color="000000"/>
                            </w:tcBorders>
                            <w:textDirection w:val="btLr"/>
                            <w:vAlign w:val="center"/>
                          </w:tcPr>
                          <w:p w:rsidR="00450C8A" w:rsidRDefault="00450C8A" w:rsidP="00E23930">
                            <w:pPr>
                              <w:ind w:left="113" w:right="-126"/>
                              <w:rPr>
                                <w:sz w:val="16"/>
                              </w:rPr>
                            </w:pPr>
                            <w:r>
                              <w:rPr>
                                <w:sz w:val="18"/>
                              </w:rPr>
                              <w:t>Подпись и дата</w:t>
                            </w:r>
                          </w:p>
                        </w:tc>
                        <w:tc>
                          <w:tcPr>
                            <w:tcW w:w="268" w:type="dxa"/>
                            <w:tcBorders>
                              <w:left w:val="single" w:sz="2" w:space="0" w:color="000000"/>
                              <w:bottom w:val="single" w:sz="2" w:space="0" w:color="000000"/>
                              <w:right w:val="single" w:sz="2" w:space="0" w:color="000000"/>
                            </w:tcBorders>
                          </w:tcPr>
                          <w:p w:rsidR="00450C8A" w:rsidRDefault="00450C8A">
                            <w:pPr>
                              <w:jc w:val="center"/>
                              <w:rPr>
                                <w:sz w:val="16"/>
                              </w:rPr>
                            </w:pPr>
                          </w:p>
                        </w:tc>
                      </w:tr>
                      <w:tr w:rsidR="00450C8A">
                        <w:trPr>
                          <w:cantSplit/>
                          <w:trHeight w:val="1602"/>
                        </w:trPr>
                        <w:tc>
                          <w:tcPr>
                            <w:tcW w:w="299" w:type="dxa"/>
                            <w:tcBorders>
                              <w:left w:val="single" w:sz="2" w:space="0" w:color="000000"/>
                              <w:bottom w:val="single" w:sz="2" w:space="0" w:color="000000"/>
                            </w:tcBorders>
                            <w:textDirection w:val="btLr"/>
                            <w:vAlign w:val="center"/>
                          </w:tcPr>
                          <w:p w:rsidR="00450C8A" w:rsidRDefault="00450C8A" w:rsidP="00E23930">
                            <w:pPr>
                              <w:ind w:left="113" w:right="-126"/>
                              <w:rPr>
                                <w:sz w:val="16"/>
                              </w:rPr>
                            </w:pPr>
                            <w:r>
                              <w:rPr>
                                <w:sz w:val="18"/>
                              </w:rPr>
                              <w:t>Инв.№ подл.</w:t>
                            </w:r>
                          </w:p>
                        </w:tc>
                        <w:tc>
                          <w:tcPr>
                            <w:tcW w:w="268" w:type="dxa"/>
                            <w:tcBorders>
                              <w:left w:val="single" w:sz="2" w:space="0" w:color="000000"/>
                              <w:bottom w:val="single" w:sz="2" w:space="0" w:color="000000"/>
                              <w:right w:val="single" w:sz="2" w:space="0" w:color="000000"/>
                            </w:tcBorders>
                          </w:tcPr>
                          <w:p w:rsidR="00450C8A" w:rsidRDefault="00450C8A">
                            <w:pPr>
                              <w:jc w:val="center"/>
                              <w:rPr>
                                <w:sz w:val="16"/>
                              </w:rPr>
                            </w:pPr>
                          </w:p>
                        </w:tc>
                      </w:tr>
                    </w:tbl>
                    <w:p w:rsidR="00450C8A" w:rsidRDefault="00450C8A" w:rsidP="00DF6233"/>
                    <w:p w:rsidR="00450C8A" w:rsidRDefault="00450C8A"/>
                  </w:txbxContent>
                </v:textbox>
                <w10:wrap anchorx="page" anchory="page"/>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6" name="Text Box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txBox="1">
                        <a:spLocks noSelect="1" noChangeAsp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">
                <o:lock v:ext="edit" aspectratio="t" selection="t"/>
              </v:shape>
            </w:pict>
          </mc:Fallback>
        </mc:AlternateContent>
      </w:r>
    </w:p>
    <w:p w:rsidR="004D3FA1" w:rsidRDefault="004D3FA1" w:rsidP="00D93D45">
      <w:pPr>
        <w:tabs>
          <w:tab w:val="left" w:pos="9975"/>
        </w:tabs>
        <w:spacing w:before="283" w:line="360" w:lineRule="auto"/>
        <w:ind w:right="2"/>
      </w:pPr>
    </w:p>
    <w:p w:rsidR="004D3FA1" w:rsidRDefault="00DF6233" w:rsidP="004B6591">
      <w:pPr>
        <w:ind w:left="1418"/>
      </w:pPr>
      <w:r>
        <w:rPr>
          <w:b/>
          <w:bCs/>
        </w:rPr>
        <w:t>Заказчик:</w:t>
      </w:r>
      <w:r>
        <w:rPr>
          <w:b/>
          <w:bCs/>
        </w:rPr>
        <w:tab/>
      </w:r>
      <w:r w:rsidR="004B6591">
        <w:t>Администрация муниципального района город Нерехта и Нерехтский район Костромской области</w:t>
      </w:r>
    </w:p>
    <w:p w:rsidR="004D3FA1" w:rsidRDefault="00DF6233" w:rsidP="00657E34">
      <w:pPr>
        <w:ind w:firstLine="1418"/>
      </w:pPr>
      <w:r>
        <w:rPr>
          <w:b/>
        </w:rPr>
        <w:t>Заказ:</w:t>
      </w:r>
      <w:r>
        <w:rPr>
          <w:b/>
        </w:rPr>
        <w:tab/>
      </w:r>
      <w:r w:rsidR="00CE73C8">
        <w:rPr>
          <w:b/>
        </w:rPr>
        <w:t>1730</w:t>
      </w:r>
      <w:r w:rsidR="00D93D45">
        <w:rPr>
          <w:b/>
          <w:bCs/>
        </w:rPr>
        <w:t>-ПИ.0</w:t>
      </w:r>
      <w:r w:rsidR="00CE73C8">
        <w:rPr>
          <w:b/>
          <w:bCs/>
        </w:rPr>
        <w:t>0</w:t>
      </w:r>
      <w:bookmarkStart w:id="0" w:name="_GoBack"/>
      <w:bookmarkEnd w:id="0"/>
    </w:p>
    <w:p w:rsidR="004D3FA1" w:rsidRDefault="004D3FA1" w:rsidP="00DF6233">
      <w:pPr>
        <w:pStyle w:val="18"/>
        <w:spacing w:line="480" w:lineRule="auto"/>
        <w:ind w:left="993" w:firstLine="540"/>
        <w:jc w:val="center"/>
      </w:pPr>
    </w:p>
    <w:p w:rsidR="004D3FA1" w:rsidRDefault="00DF6233" w:rsidP="001E0F6F">
      <w:pPr>
        <w:tabs>
          <w:tab w:val="left" w:pos="8222"/>
        </w:tabs>
        <w:spacing w:line="480" w:lineRule="auto"/>
        <w:ind w:left="993" w:firstLine="425"/>
      </w:pPr>
      <w:r>
        <w:t>Генеральный директор</w:t>
      </w:r>
      <w:r>
        <w:tab/>
      </w:r>
      <w:r w:rsidR="00657E34">
        <w:tab/>
        <w:t>И</w:t>
      </w:r>
      <w:r>
        <w:t xml:space="preserve">.В. </w:t>
      </w:r>
      <w:r w:rsidR="00657E34">
        <w:t>Рыжова</w:t>
      </w:r>
    </w:p>
    <w:p w:rsidR="004D3FA1" w:rsidRDefault="006B5E9E" w:rsidP="001E0F6F">
      <w:pPr>
        <w:tabs>
          <w:tab w:val="left" w:pos="8222"/>
        </w:tabs>
        <w:spacing w:line="480" w:lineRule="auto"/>
        <w:ind w:left="993" w:firstLine="425"/>
      </w:pPr>
      <w:r w:rsidRPr="006B5E9E">
        <w:t>Начальник МКП-1</w:t>
      </w:r>
      <w:r w:rsidR="00657E34">
        <w:rPr>
          <w:sz w:val="28"/>
        </w:rPr>
        <w:tab/>
      </w:r>
      <w:r w:rsidR="00DF6233">
        <w:tab/>
      </w:r>
      <w:r w:rsidRPr="006B5E9E">
        <w:t>О.А. Данилова</w:t>
      </w:r>
      <w:r w:rsidR="00BD1F43">
        <w:t xml:space="preserve"> </w:t>
      </w:r>
    </w:p>
    <w:p w:rsidR="004D3FA1" w:rsidRDefault="00DF6233" w:rsidP="001E0F6F">
      <w:pPr>
        <w:pStyle w:val="af2"/>
        <w:tabs>
          <w:tab w:val="left" w:pos="8222"/>
        </w:tabs>
        <w:spacing w:line="480" w:lineRule="auto"/>
        <w:ind w:left="993" w:firstLine="425"/>
        <w:rPr>
          <w:sz w:val="24"/>
          <w:szCs w:val="24"/>
        </w:rPr>
      </w:pPr>
      <w:r>
        <w:rPr>
          <w:rFonts w:ascii="Times New Roman" w:hAnsi="Times New Roman"/>
          <w:sz w:val="24"/>
          <w:szCs w:val="24"/>
        </w:rPr>
        <w:t>Глав</w:t>
      </w:r>
      <w:r w:rsidR="001E0F6F">
        <w:rPr>
          <w:rFonts w:ascii="Times New Roman" w:hAnsi="Times New Roman"/>
          <w:sz w:val="24"/>
          <w:szCs w:val="24"/>
        </w:rPr>
        <w:t>ный</w:t>
      </w:r>
      <w:r>
        <w:rPr>
          <w:rFonts w:ascii="Times New Roman" w:hAnsi="Times New Roman"/>
          <w:sz w:val="24"/>
          <w:szCs w:val="24"/>
        </w:rPr>
        <w:t xml:space="preserve"> специалист по градостроительству</w:t>
      </w:r>
      <w:r w:rsidR="00657E34">
        <w:rPr>
          <w:rFonts w:ascii="Times New Roman" w:hAnsi="Times New Roman"/>
          <w:sz w:val="24"/>
          <w:szCs w:val="24"/>
        </w:rPr>
        <w:tab/>
      </w:r>
      <w:r w:rsidR="00657E34">
        <w:rPr>
          <w:rFonts w:ascii="Times New Roman" w:hAnsi="Times New Roman"/>
          <w:sz w:val="24"/>
          <w:szCs w:val="24"/>
        </w:rPr>
        <w:tab/>
      </w:r>
      <w:r>
        <w:rPr>
          <w:rFonts w:ascii="Times New Roman" w:hAnsi="Times New Roman"/>
          <w:sz w:val="24"/>
          <w:szCs w:val="24"/>
        </w:rPr>
        <w:t>Г.С. Лебедев</w:t>
      </w:r>
    </w:p>
    <w:p w:rsidR="004D3FA1" w:rsidRDefault="004D3FA1" w:rsidP="00DF6233">
      <w:pPr>
        <w:jc w:val="center"/>
      </w:pPr>
    </w:p>
    <w:p w:rsidR="004D3FA1" w:rsidRDefault="004D3FA1" w:rsidP="00DF6233">
      <w:pPr>
        <w:pStyle w:val="af2"/>
        <w:jc w:val="center"/>
        <w:rPr>
          <w:sz w:val="24"/>
          <w:szCs w:val="24"/>
        </w:rPr>
      </w:pPr>
    </w:p>
    <w:p w:rsidR="004D3FA1" w:rsidRDefault="004D3FA1" w:rsidP="00DF6233">
      <w:pPr>
        <w:pStyle w:val="af2"/>
        <w:jc w:val="center"/>
        <w:rPr>
          <w:sz w:val="24"/>
          <w:szCs w:val="24"/>
        </w:rPr>
      </w:pPr>
    </w:p>
    <w:tbl>
      <w:tblPr>
        <w:tblW w:w="0" w:type="auto"/>
        <w:tblInd w:w="992" w:type="dxa"/>
        <w:tblLook w:val="04A0" w:firstRow="1" w:lastRow="0" w:firstColumn="1" w:lastColumn="0" w:noHBand="0" w:noVBand="1"/>
      </w:tblPr>
      <w:tblGrid>
        <w:gridCol w:w="616"/>
        <w:gridCol w:w="851"/>
        <w:gridCol w:w="1166"/>
        <w:gridCol w:w="882"/>
      </w:tblGrid>
      <w:tr w:rsidR="004D3FA1">
        <w:trPr>
          <w:trHeight w:hRule="exact" w:val="284"/>
        </w:trPr>
        <w:tc>
          <w:tcPr>
            <w:tcW w:w="616" w:type="dxa"/>
            <w:tcBorders>
              <w:top w:val="single" w:sz="4" w:space="0" w:color="000000"/>
              <w:left w:val="single" w:sz="4" w:space="0" w:color="000000"/>
              <w:bottom w:val="single" w:sz="4" w:space="0" w:color="000000"/>
            </w:tcBorders>
            <w:vAlign w:val="center"/>
          </w:tcPr>
          <w:p w:rsidR="004D3FA1" w:rsidRDefault="00DF6233" w:rsidP="00665B9F">
            <w:pPr>
              <w:ind w:left="-37" w:right="-90"/>
              <w:jc w:val="center"/>
            </w:pPr>
            <w:r>
              <w:t>Изм.</w:t>
            </w:r>
          </w:p>
        </w:tc>
        <w:tc>
          <w:tcPr>
            <w:tcW w:w="851" w:type="dxa"/>
            <w:tcBorders>
              <w:top w:val="single" w:sz="4" w:space="0" w:color="000000"/>
              <w:left w:val="single" w:sz="4" w:space="0" w:color="000000"/>
              <w:bottom w:val="single" w:sz="4" w:space="0" w:color="000000"/>
            </w:tcBorders>
            <w:vAlign w:val="center"/>
          </w:tcPr>
          <w:p w:rsidR="004D3FA1" w:rsidRDefault="00DF6233" w:rsidP="00665B9F">
            <w:pPr>
              <w:ind w:left="-37" w:right="-90"/>
              <w:jc w:val="center"/>
            </w:pPr>
            <w:r>
              <w:t>№ док.</w:t>
            </w:r>
          </w:p>
        </w:tc>
        <w:tc>
          <w:tcPr>
            <w:tcW w:w="1166" w:type="dxa"/>
            <w:tcBorders>
              <w:top w:val="single" w:sz="4" w:space="0" w:color="000000"/>
              <w:left w:val="single" w:sz="4" w:space="0" w:color="000000"/>
              <w:bottom w:val="single" w:sz="4" w:space="0" w:color="000000"/>
            </w:tcBorders>
            <w:vAlign w:val="center"/>
          </w:tcPr>
          <w:p w:rsidR="004D3FA1" w:rsidRDefault="00DF6233" w:rsidP="00665B9F">
            <w:pPr>
              <w:ind w:left="-37" w:right="-90"/>
              <w:jc w:val="center"/>
            </w:pPr>
            <w:r>
              <w:t>Подп.</w:t>
            </w:r>
          </w:p>
        </w:tc>
        <w:tc>
          <w:tcPr>
            <w:tcW w:w="882" w:type="dxa"/>
            <w:tcBorders>
              <w:top w:val="single" w:sz="4" w:space="0" w:color="000000"/>
              <w:left w:val="single" w:sz="4" w:space="0" w:color="000000"/>
              <w:bottom w:val="single" w:sz="4" w:space="0" w:color="000000"/>
              <w:right w:val="single" w:sz="4" w:space="0" w:color="000000"/>
            </w:tcBorders>
            <w:vAlign w:val="center"/>
          </w:tcPr>
          <w:p w:rsidR="004D3FA1" w:rsidRDefault="00DF6233" w:rsidP="00665B9F">
            <w:pPr>
              <w:ind w:left="-37" w:right="-90"/>
              <w:jc w:val="center"/>
            </w:pPr>
            <w:r>
              <w:t>Дата</w:t>
            </w:r>
          </w:p>
        </w:tc>
      </w:tr>
      <w:tr w:rsidR="004D3FA1">
        <w:trPr>
          <w:trHeight w:hRule="exact" w:val="284"/>
        </w:trPr>
        <w:tc>
          <w:tcPr>
            <w:tcW w:w="616"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851"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1166"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882" w:type="dxa"/>
            <w:tcBorders>
              <w:top w:val="single" w:sz="4" w:space="0" w:color="000000"/>
              <w:left w:val="single" w:sz="4" w:space="0" w:color="000000"/>
              <w:bottom w:val="single" w:sz="4" w:space="0" w:color="000000"/>
              <w:right w:val="single" w:sz="4" w:space="0" w:color="000000"/>
            </w:tcBorders>
          </w:tcPr>
          <w:p w:rsidR="004D3FA1" w:rsidRDefault="004D3FA1" w:rsidP="00665B9F">
            <w:pPr>
              <w:ind w:left="-37" w:right="-90"/>
              <w:jc w:val="center"/>
            </w:pPr>
          </w:p>
        </w:tc>
      </w:tr>
      <w:tr w:rsidR="004D3FA1">
        <w:trPr>
          <w:trHeight w:hRule="exact" w:val="284"/>
        </w:trPr>
        <w:tc>
          <w:tcPr>
            <w:tcW w:w="616"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851"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1166"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882" w:type="dxa"/>
            <w:tcBorders>
              <w:top w:val="single" w:sz="4" w:space="0" w:color="000000"/>
              <w:left w:val="single" w:sz="4" w:space="0" w:color="000000"/>
              <w:bottom w:val="single" w:sz="4" w:space="0" w:color="000000"/>
              <w:right w:val="single" w:sz="4" w:space="0" w:color="000000"/>
            </w:tcBorders>
          </w:tcPr>
          <w:p w:rsidR="004D3FA1" w:rsidRDefault="004D3FA1" w:rsidP="00665B9F">
            <w:pPr>
              <w:ind w:left="-37" w:right="-90"/>
              <w:jc w:val="center"/>
            </w:pPr>
          </w:p>
        </w:tc>
      </w:tr>
      <w:tr w:rsidR="004D3FA1">
        <w:trPr>
          <w:trHeight w:hRule="exact" w:val="284"/>
        </w:trPr>
        <w:tc>
          <w:tcPr>
            <w:tcW w:w="616" w:type="dxa"/>
            <w:tcBorders>
              <w:top w:val="single" w:sz="4" w:space="0" w:color="000000"/>
              <w:left w:val="single" w:sz="4" w:space="0" w:color="000000"/>
              <w:bottom w:val="single" w:sz="4" w:space="0" w:color="000000"/>
            </w:tcBorders>
          </w:tcPr>
          <w:p w:rsidR="004D3FA1" w:rsidRDefault="004D3FA1" w:rsidP="00665B9F">
            <w:pPr>
              <w:ind w:left="-37" w:right="-90"/>
            </w:pPr>
          </w:p>
        </w:tc>
        <w:tc>
          <w:tcPr>
            <w:tcW w:w="851"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1166" w:type="dxa"/>
            <w:tcBorders>
              <w:top w:val="single" w:sz="4" w:space="0" w:color="000000"/>
              <w:left w:val="single" w:sz="4" w:space="0" w:color="000000"/>
              <w:bottom w:val="single" w:sz="4" w:space="0" w:color="000000"/>
            </w:tcBorders>
          </w:tcPr>
          <w:p w:rsidR="004D3FA1" w:rsidRDefault="004D3FA1" w:rsidP="00665B9F">
            <w:pPr>
              <w:ind w:left="-37" w:right="-90"/>
              <w:jc w:val="center"/>
            </w:pPr>
          </w:p>
        </w:tc>
        <w:tc>
          <w:tcPr>
            <w:tcW w:w="882" w:type="dxa"/>
            <w:tcBorders>
              <w:top w:val="single" w:sz="4" w:space="0" w:color="000000"/>
              <w:left w:val="single" w:sz="4" w:space="0" w:color="000000"/>
              <w:bottom w:val="single" w:sz="4" w:space="0" w:color="000000"/>
              <w:right w:val="single" w:sz="4" w:space="0" w:color="000000"/>
            </w:tcBorders>
          </w:tcPr>
          <w:p w:rsidR="004D3FA1" w:rsidRDefault="004D3FA1" w:rsidP="00665B9F">
            <w:pPr>
              <w:ind w:left="-37" w:right="-90"/>
              <w:jc w:val="center"/>
            </w:pPr>
          </w:p>
        </w:tc>
      </w:tr>
    </w:tbl>
    <w:p w:rsidR="004D3FA1" w:rsidRDefault="004D3FA1" w:rsidP="00A46B2E">
      <w:pPr>
        <w:tabs>
          <w:tab w:val="left" w:pos="3828"/>
        </w:tabs>
        <w:ind w:left="1985"/>
        <w:jc w:val="center"/>
        <w:rPr>
          <w:b/>
          <w:bCs/>
          <w:sz w:val="36"/>
          <w:szCs w:val="36"/>
        </w:rPr>
      </w:pPr>
    </w:p>
    <w:p w:rsidR="004D3FA1" w:rsidRDefault="004D3FA1">
      <w:pPr>
        <w:ind w:left="1985"/>
        <w:jc w:val="center"/>
        <w:rPr>
          <w:b/>
          <w:bCs/>
          <w:sz w:val="36"/>
          <w:szCs w:val="36"/>
        </w:rPr>
        <w:sectPr w:rsidR="004D3FA1">
          <w:headerReference w:type="default" r:id="rId10"/>
          <w:footerReference w:type="default" r:id="rId11"/>
          <w:pgSz w:w="11906" w:h="16838"/>
          <w:pgMar w:top="1378" w:right="386" w:bottom="1279" w:left="1005" w:header="709" w:footer="720" w:gutter="0"/>
          <w:pgNumType w:start="2"/>
          <w:cols w:space="720"/>
          <w:docGrid w:linePitch="360"/>
        </w:sectPr>
      </w:pPr>
    </w:p>
    <w:p w:rsidR="004D3FA1" w:rsidRDefault="00CE73C8" w:rsidP="00CE73C8">
      <w:pPr>
        <w:jc w:val="center"/>
      </w:pPr>
      <w:r>
        <w:rPr>
          <w:b/>
          <w:bCs/>
        </w:rPr>
        <w:lastRenderedPageBreak/>
        <w:t>Авторский коллектив</w:t>
      </w:r>
    </w:p>
    <w:p w:rsidR="004D3FA1" w:rsidRDefault="004D3FA1" w:rsidP="00CE73C8">
      <w:pPr>
        <w:jc w:val="center"/>
      </w:pPr>
    </w:p>
    <w:p w:rsidR="004D3FA1" w:rsidRDefault="00CE73C8" w:rsidP="00CE73C8">
      <w:pPr>
        <w:jc w:val="both"/>
      </w:pPr>
      <w:r>
        <w:t>Главный архитектор проекта                                                            Г.С. Лебедев</w:t>
      </w:r>
    </w:p>
    <w:p w:rsidR="004D3FA1" w:rsidRDefault="00CE73C8" w:rsidP="00CE73C8">
      <w:pPr>
        <w:jc w:val="both"/>
      </w:pPr>
      <w:r>
        <w:t>Архитектор                                                                                         Ю.В. Семёнова</w:t>
      </w:r>
    </w:p>
    <w:p w:rsidR="004D3FA1" w:rsidRDefault="004D3FA1" w:rsidP="00CE73C8">
      <w:pPr>
        <w:jc w:val="both"/>
      </w:pPr>
    </w:p>
    <w:p w:rsidR="004D3FA1" w:rsidRDefault="004D3FA1" w:rsidP="00CE73C8">
      <w:pPr>
        <w:jc w:val="both"/>
      </w:pPr>
    </w:p>
    <w:p w:rsidR="004D3FA1" w:rsidRDefault="00CE73C8" w:rsidP="00CE73C8">
      <w:pPr>
        <w:jc w:val="center"/>
        <w:rPr>
          <w:b/>
        </w:rPr>
      </w:pPr>
      <w:r>
        <w:rPr>
          <w:b/>
        </w:rPr>
        <w:t>Состав проекта внесения изменений в генеральный план</w:t>
      </w:r>
    </w:p>
    <w:p w:rsidR="004D3FA1" w:rsidRDefault="00CE73C8" w:rsidP="00CE73C8">
      <w:pPr>
        <w:jc w:val="center"/>
        <w:rPr>
          <w:b/>
        </w:rPr>
      </w:pPr>
      <w:r>
        <w:rPr>
          <w:b/>
        </w:rPr>
        <w:t>Пригородного сельского поселения</w:t>
      </w:r>
    </w:p>
    <w:p w:rsidR="004D3FA1" w:rsidRDefault="004D3FA1" w:rsidP="00CE73C8">
      <w:pPr>
        <w:jc w:val="both"/>
      </w:pPr>
    </w:p>
    <w:p w:rsidR="004D3FA1" w:rsidRDefault="00CE73C8" w:rsidP="00CE73C8">
      <w:pPr>
        <w:widowControl w:val="0"/>
        <w:spacing w:line="360" w:lineRule="auto"/>
        <w:ind w:left="1080"/>
        <w:jc w:val="both"/>
        <w:rPr>
          <w:b/>
        </w:rPr>
      </w:pPr>
      <w:r>
        <w:rPr>
          <w:b/>
        </w:rPr>
        <w:t>Материалы территориального планирования</w:t>
      </w:r>
    </w:p>
    <w:p w:rsidR="004D3FA1" w:rsidRDefault="00CE73C8" w:rsidP="00CE73C8">
      <w:pPr>
        <w:widowControl w:val="0"/>
        <w:ind w:firstLine="1077"/>
        <w:jc w:val="both"/>
      </w:pPr>
      <w:r>
        <w:t xml:space="preserve">Часть 1. Положения о территориальном планировании. (Том </w:t>
      </w:r>
      <w:r>
        <w:rPr>
          <w:lang w:val="en-US"/>
        </w:rPr>
        <w:t>I</w:t>
      </w:r>
      <w:r>
        <w:t>)</w:t>
      </w:r>
    </w:p>
    <w:p w:rsidR="004D3FA1" w:rsidRDefault="00CE73C8" w:rsidP="00CE73C8">
      <w:pPr>
        <w:widowControl w:val="0"/>
        <w:ind w:firstLine="1077"/>
        <w:jc w:val="both"/>
      </w:pPr>
      <w:r>
        <w:t>Часть 2. Карты территориального планирования.</w:t>
      </w:r>
    </w:p>
    <w:p w:rsidR="004D3FA1" w:rsidRDefault="004D3FA1" w:rsidP="00CE73C8">
      <w:pPr>
        <w:widowControl w:val="0"/>
        <w:spacing w:line="360" w:lineRule="auto"/>
        <w:ind w:firstLine="1080"/>
        <w:jc w:val="both"/>
      </w:pPr>
    </w:p>
    <w:p w:rsidR="004D3FA1" w:rsidRDefault="00CE73C8" w:rsidP="00CE73C8">
      <w:pPr>
        <w:widowControl w:val="0"/>
        <w:ind w:left="1080"/>
        <w:jc w:val="both"/>
        <w:rPr>
          <w:b/>
        </w:rPr>
      </w:pPr>
      <w:r>
        <w:rPr>
          <w:b/>
        </w:rPr>
        <w:t>Материалы по обоснованию проекта</w:t>
      </w:r>
    </w:p>
    <w:p w:rsidR="004D3FA1" w:rsidRDefault="00CE73C8" w:rsidP="00CE73C8">
      <w:pPr>
        <w:widowControl w:val="0"/>
        <w:ind w:left="1134" w:right="567"/>
        <w:jc w:val="both"/>
      </w:pPr>
      <w:r>
        <w:t xml:space="preserve">Часть 1. Описание обоснований проекта. (Том </w:t>
      </w:r>
      <w:r>
        <w:rPr>
          <w:lang w:val="en-US"/>
        </w:rPr>
        <w:t>II</w:t>
      </w:r>
      <w:r>
        <w:t>)</w:t>
      </w:r>
    </w:p>
    <w:p w:rsidR="004D3FA1" w:rsidRDefault="00CE73C8" w:rsidP="00CE73C8">
      <w:pPr>
        <w:widowControl w:val="0"/>
        <w:ind w:left="1134" w:right="567"/>
        <w:jc w:val="both"/>
      </w:pPr>
      <w:r>
        <w:t xml:space="preserve">Часть </w:t>
      </w:r>
      <w:r w:rsidR="00C6633A">
        <w:t>2</w:t>
      </w:r>
      <w:r>
        <w:t>. Схемы по обоснованию проекта.</w:t>
      </w:r>
    </w:p>
    <w:p w:rsidR="004D3FA1" w:rsidRDefault="004D3FA1" w:rsidP="00CE73C8">
      <w:pPr>
        <w:spacing w:line="360" w:lineRule="auto"/>
        <w:ind w:firstLine="709"/>
        <w:jc w:val="both"/>
      </w:pPr>
    </w:p>
    <w:p w:rsidR="004D3FA1" w:rsidRDefault="00511713" w:rsidP="00C07E20">
      <w:pPr>
        <w:pStyle w:val="af5"/>
        <w:ind w:right="-709"/>
        <w:jc w:val="both"/>
        <w:rPr>
          <w:rFonts w:ascii="Times New Roman" w:hAnsi="Times New Roman"/>
          <w:b w:val="0"/>
          <w:caps/>
          <w:color w:val="000000"/>
          <w:sz w:val="24"/>
          <w:szCs w:val="24"/>
          <w:u w:val="single"/>
        </w:rPr>
      </w:pPr>
      <w:r w:rsidRPr="00C07E20">
        <w:rPr>
          <w:rFonts w:ascii="Times New Roman" w:hAnsi="Times New Roman"/>
          <w:b w:val="0"/>
          <w:caps/>
          <w:color w:val="000000"/>
          <w:sz w:val="24"/>
          <w:szCs w:val="24"/>
          <w:u w:val="single"/>
        </w:rPr>
        <w:t>Содержание:</w:t>
      </w:r>
    </w:p>
    <w:p w:rsidR="004D3FA1" w:rsidRDefault="00511713" w:rsidP="00D832ED">
      <w:pPr>
        <w:pStyle w:val="1b"/>
        <w:tabs>
          <w:tab w:val="clear" w:pos="10080"/>
          <w:tab w:val="right" w:leader="dot" w:pos="9356"/>
        </w:tabs>
        <w:ind w:right="-1"/>
        <w:rPr>
          <w:rFonts w:ascii="Calibri" w:hAnsi="Calibri"/>
          <w:noProof/>
          <w:szCs w:val="22"/>
        </w:rPr>
      </w:pPr>
      <w:r w:rsidRPr="00C07E20">
        <w:rPr>
          <w:smallCaps/>
        </w:rPr>
        <w:fldChar w:fldCharType="begin"/>
      </w:r>
      <w:r w:rsidRPr="00C07E20">
        <w:rPr>
          <w:smallCaps/>
        </w:rPr>
        <w:instrText xml:space="preserve"> TOC \o "1-3" \h \z \u </w:instrText>
      </w:r>
      <w:r w:rsidRPr="00C07E20">
        <w:rPr>
          <w:smallCaps/>
        </w:rPr>
        <w:fldChar w:fldCharType="separate"/>
      </w:r>
      <w:hyperlink w:anchor="_Toc185862843" w:history="1">
        <w:r w:rsidR="0022497A" w:rsidRPr="00C07E20">
          <w:rPr>
            <w:rStyle w:val="a6"/>
            <w:noProof/>
          </w:rPr>
          <w:t>1. ВВЕДЕНИЕ</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_Toc185862843 \h </w:instrText>
        </w:r>
        <w:r w:rsidR="0022497A" w:rsidRPr="00C07E20">
          <w:rPr>
            <w:noProof/>
            <w:webHidden/>
          </w:rPr>
        </w:r>
        <w:r w:rsidR="0022497A" w:rsidRPr="00C07E20">
          <w:rPr>
            <w:noProof/>
            <w:webHidden/>
          </w:rPr>
          <w:fldChar w:fldCharType="separate"/>
        </w:r>
        <w:r w:rsidR="00EB3EA7" w:rsidRPr="00C07E20">
          <w:rPr>
            <w:noProof/>
            <w:webHidden/>
          </w:rPr>
          <w:t>5</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44" w:history="1">
        <w:r w:rsidR="0022497A" w:rsidRPr="00C07E20">
          <w:rPr>
            <w:rStyle w:val="a6"/>
            <w:noProof/>
          </w:rPr>
          <w:t>2. ОБЩАЯ ХАРАКТЕРИСТИКА МУНИЦ</w:t>
        </w:r>
        <w:r>
          <w:rPr>
            <w:rStyle w:val="a6"/>
            <w:noProof/>
          </w:rPr>
          <w:t>И</w:t>
        </w:r>
        <w:r w:rsidR="0022497A" w:rsidRPr="00C07E20">
          <w:rPr>
            <w:rStyle w:val="a6"/>
            <w:noProof/>
          </w:rPr>
          <w:t>ПАЛЬНОГО РАЙОНА ГОРОД НЕРЕХТА И НЕРЕХТСКИЙ РАЙОН</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_Toc185862844 \h </w:instrText>
        </w:r>
        <w:r w:rsidR="0022497A" w:rsidRPr="00C07E20">
          <w:rPr>
            <w:noProof/>
            <w:webHidden/>
          </w:rPr>
        </w:r>
        <w:r w:rsidR="0022497A" w:rsidRPr="00C07E20">
          <w:rPr>
            <w:noProof/>
            <w:webHidden/>
          </w:rPr>
          <w:fldChar w:fldCharType="separate"/>
        </w:r>
        <w:r w:rsidR="00EB3EA7" w:rsidRPr="00C07E20">
          <w:rPr>
            <w:noProof/>
            <w:webHidden/>
          </w:rPr>
          <w:t>6</w:t>
        </w:r>
        <w:r w:rsidR="0022497A" w:rsidRPr="00C07E20">
          <w:rPr>
            <w:noProof/>
            <w:webHidden/>
          </w:rPr>
          <w:fldChar w:fldCharType="end"/>
        </w:r>
      </w:hyperlink>
    </w:p>
    <w:p w:rsidR="004D3FA1" w:rsidRDefault="00450C8A" w:rsidP="00D832ED">
      <w:pPr>
        <w:pStyle w:val="1b"/>
        <w:tabs>
          <w:tab w:val="clear" w:pos="10080"/>
          <w:tab w:val="left" w:pos="9072"/>
          <w:tab w:val="right" w:leader="dot" w:pos="9356"/>
        </w:tabs>
        <w:ind w:right="-1"/>
        <w:rPr>
          <w:rFonts w:ascii="Calibri" w:hAnsi="Calibri"/>
          <w:noProof/>
          <w:szCs w:val="22"/>
        </w:rPr>
      </w:pPr>
      <w:hyperlink w:anchor="_Toc185862845" w:history="1">
        <w:r w:rsidR="0022497A" w:rsidRPr="00C07E20">
          <w:rPr>
            <w:rStyle w:val="a6"/>
            <w:noProof/>
          </w:rPr>
          <w:t>3. МЕСТОПОЛОЖЕНИЕ ПРИГОРОДНОГО СЕЛЬСКОГО ПОСЕЛЕНИЯ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_Toc185862845 \h </w:instrText>
        </w:r>
        <w:r w:rsidR="0022497A" w:rsidRPr="00C07E20">
          <w:rPr>
            <w:noProof/>
            <w:webHidden/>
          </w:rPr>
        </w:r>
        <w:r w:rsidR="0022497A" w:rsidRPr="00C07E20">
          <w:rPr>
            <w:noProof/>
            <w:webHidden/>
          </w:rPr>
          <w:fldChar w:fldCharType="separate"/>
        </w:r>
        <w:r w:rsidR="00EB3EA7" w:rsidRPr="00C07E20">
          <w:rPr>
            <w:noProof/>
            <w:webHidden/>
          </w:rPr>
          <w:t>6</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46" w:history="1">
        <w:r w:rsidR="0022497A" w:rsidRPr="00C07E20">
          <w:rPr>
            <w:rStyle w:val="a6"/>
            <w:noProof/>
          </w:rPr>
          <w:t>4. ПРИРОДНЫЕ УСЛОВИЯ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_Toc185862846 \h </w:instrText>
        </w:r>
        <w:r w:rsidR="0022497A" w:rsidRPr="00C07E20">
          <w:rPr>
            <w:noProof/>
            <w:webHidden/>
          </w:rPr>
        </w:r>
        <w:r w:rsidR="0022497A" w:rsidRPr="00C07E20">
          <w:rPr>
            <w:noProof/>
            <w:webHidden/>
          </w:rPr>
          <w:fldChar w:fldCharType="separate"/>
        </w:r>
        <w:r w:rsidR="00EB3EA7" w:rsidRPr="00C07E20">
          <w:rPr>
            <w:noProof/>
            <w:webHidden/>
          </w:rPr>
          <w:t>7</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47" w:history="1">
        <w:r w:rsidR="0022497A" w:rsidRPr="00C07E20">
          <w:rPr>
            <w:rStyle w:val="a6"/>
            <w:noProof/>
          </w:rPr>
          <w:t>4.1. Климат</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_Toc185862847 \h </w:instrText>
        </w:r>
        <w:r w:rsidR="0022497A" w:rsidRPr="00C07E20">
          <w:rPr>
            <w:noProof/>
            <w:webHidden/>
          </w:rPr>
        </w:r>
        <w:r w:rsidR="0022497A" w:rsidRPr="00C07E20">
          <w:rPr>
            <w:noProof/>
            <w:webHidden/>
          </w:rPr>
          <w:fldChar w:fldCharType="separate"/>
        </w:r>
        <w:r w:rsidR="00EB3EA7" w:rsidRPr="00C07E20">
          <w:rPr>
            <w:noProof/>
            <w:webHidden/>
          </w:rPr>
          <w:t>7</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48" w:history="1">
        <w:r w:rsidR="0022497A" w:rsidRPr="00C07E20">
          <w:rPr>
            <w:rStyle w:val="a6"/>
            <w:noProof/>
          </w:rPr>
          <w:t>4.2. Гидрологические условия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_Toc185862848 \h </w:instrText>
        </w:r>
        <w:r w:rsidR="0022497A" w:rsidRPr="00C07E20">
          <w:rPr>
            <w:noProof/>
            <w:webHidden/>
          </w:rPr>
        </w:r>
        <w:r w:rsidR="0022497A" w:rsidRPr="00C07E20">
          <w:rPr>
            <w:noProof/>
            <w:webHidden/>
          </w:rPr>
          <w:fldChar w:fldCharType="separate"/>
        </w:r>
        <w:r w:rsidR="00EB3EA7" w:rsidRPr="00C07E20">
          <w:rPr>
            <w:noProof/>
            <w:webHidden/>
          </w:rPr>
          <w:t>9</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49" w:history="1">
        <w:r w:rsidR="0022497A" w:rsidRPr="00C07E20">
          <w:rPr>
            <w:rStyle w:val="a6"/>
            <w:noProof/>
          </w:rPr>
          <w:t>4.3. Характеристика структуры почвенного и растительного покровов</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_Toc185862849 \h </w:instrText>
        </w:r>
        <w:r w:rsidR="0022497A" w:rsidRPr="00C07E20">
          <w:rPr>
            <w:noProof/>
            <w:webHidden/>
          </w:rPr>
        </w:r>
        <w:r w:rsidR="0022497A" w:rsidRPr="00C07E20">
          <w:rPr>
            <w:noProof/>
            <w:webHidden/>
          </w:rPr>
          <w:fldChar w:fldCharType="separate"/>
        </w:r>
        <w:r w:rsidR="00EB3EA7" w:rsidRPr="00C07E20">
          <w:rPr>
            <w:noProof/>
            <w:webHidden/>
          </w:rPr>
          <w:t>10</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0" w:history="1">
        <w:r w:rsidR="0022497A" w:rsidRPr="00C07E20">
          <w:rPr>
            <w:rStyle w:val="a6"/>
            <w:noProof/>
          </w:rPr>
          <w:t>4.4. Животный мир</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_Toc185862850 \h </w:instrText>
        </w:r>
        <w:r w:rsidR="0022497A" w:rsidRPr="00C07E20">
          <w:rPr>
            <w:noProof/>
            <w:webHidden/>
          </w:rPr>
        </w:r>
        <w:r w:rsidR="0022497A" w:rsidRPr="00C07E20">
          <w:rPr>
            <w:noProof/>
            <w:webHidden/>
          </w:rPr>
          <w:fldChar w:fldCharType="separate"/>
        </w:r>
        <w:r w:rsidR="00EB3EA7" w:rsidRPr="00C07E20">
          <w:rPr>
            <w:noProof/>
            <w:webHidden/>
          </w:rPr>
          <w:t>12</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1" w:history="1">
        <w:r w:rsidR="0022497A" w:rsidRPr="00C07E20">
          <w:rPr>
            <w:rStyle w:val="a6"/>
            <w:noProof/>
          </w:rPr>
          <w:t>5. ИНЖЕНЕРНО-ГЕОЛОГИЧЕСКИЕ УСЛОВИЯ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_Toc185862851 \h </w:instrText>
        </w:r>
        <w:r w:rsidR="0022497A" w:rsidRPr="00C07E20">
          <w:rPr>
            <w:noProof/>
            <w:webHidden/>
          </w:rPr>
        </w:r>
        <w:r w:rsidR="0022497A" w:rsidRPr="00C07E20">
          <w:rPr>
            <w:noProof/>
            <w:webHidden/>
          </w:rPr>
          <w:fldChar w:fldCharType="separate"/>
        </w:r>
        <w:r w:rsidR="00EB3EA7" w:rsidRPr="00C07E20">
          <w:rPr>
            <w:noProof/>
            <w:webHidden/>
          </w:rPr>
          <w:t>13</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2" w:history="1">
        <w:r w:rsidR="0022497A" w:rsidRPr="00C07E20">
          <w:rPr>
            <w:rStyle w:val="a6"/>
            <w:noProof/>
          </w:rPr>
          <w:t>5.1. Геоморфологическое строение</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_Toc185862852 \h </w:instrText>
        </w:r>
        <w:r w:rsidR="0022497A" w:rsidRPr="00C07E20">
          <w:rPr>
            <w:noProof/>
            <w:webHidden/>
          </w:rPr>
        </w:r>
        <w:r w:rsidR="0022497A" w:rsidRPr="00C07E20">
          <w:rPr>
            <w:noProof/>
            <w:webHidden/>
          </w:rPr>
          <w:fldChar w:fldCharType="separate"/>
        </w:r>
        <w:r w:rsidR="00EB3EA7" w:rsidRPr="00C07E20">
          <w:rPr>
            <w:noProof/>
            <w:webHidden/>
          </w:rPr>
          <w:t>14</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3" w:history="1">
        <w:r w:rsidR="0022497A" w:rsidRPr="00C07E20">
          <w:rPr>
            <w:rStyle w:val="a6"/>
            <w:noProof/>
          </w:rPr>
          <w:t>5.2. Геологическое строение</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_Toc185862853 \h </w:instrText>
        </w:r>
        <w:r w:rsidR="0022497A" w:rsidRPr="00C07E20">
          <w:rPr>
            <w:noProof/>
            <w:webHidden/>
          </w:rPr>
        </w:r>
        <w:r w:rsidR="0022497A" w:rsidRPr="00C07E20">
          <w:rPr>
            <w:noProof/>
            <w:webHidden/>
          </w:rPr>
          <w:fldChar w:fldCharType="separate"/>
        </w:r>
        <w:r w:rsidR="00EB3EA7" w:rsidRPr="00C07E20">
          <w:rPr>
            <w:noProof/>
            <w:webHidden/>
          </w:rPr>
          <w:t>14</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4" w:history="1">
        <w:r w:rsidR="0022497A" w:rsidRPr="00C07E20">
          <w:rPr>
            <w:rStyle w:val="a6"/>
            <w:noProof/>
          </w:rPr>
          <w:t>5.3. Гидрогеологические условия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_Toc185862854 \h </w:instrText>
        </w:r>
        <w:r w:rsidR="0022497A" w:rsidRPr="00C07E20">
          <w:rPr>
            <w:noProof/>
            <w:webHidden/>
          </w:rPr>
        </w:r>
        <w:r w:rsidR="0022497A" w:rsidRPr="00C07E20">
          <w:rPr>
            <w:noProof/>
            <w:webHidden/>
          </w:rPr>
          <w:fldChar w:fldCharType="separate"/>
        </w:r>
        <w:r w:rsidR="00EB3EA7" w:rsidRPr="00C07E20">
          <w:rPr>
            <w:noProof/>
            <w:webHidden/>
          </w:rPr>
          <w:t>15</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5" w:history="1">
        <w:r w:rsidR="0022497A" w:rsidRPr="00C07E20">
          <w:rPr>
            <w:rStyle w:val="a6"/>
            <w:noProof/>
          </w:rPr>
          <w:t>5.4. Инженерно-строительные условия.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_Toc185862855 \h </w:instrText>
        </w:r>
        <w:r w:rsidR="0022497A" w:rsidRPr="00C07E20">
          <w:rPr>
            <w:noProof/>
            <w:webHidden/>
          </w:rPr>
        </w:r>
        <w:r w:rsidR="0022497A" w:rsidRPr="00C07E20">
          <w:rPr>
            <w:noProof/>
            <w:webHidden/>
          </w:rPr>
          <w:fldChar w:fldCharType="separate"/>
        </w:r>
        <w:r w:rsidR="00EB3EA7" w:rsidRPr="00C07E20">
          <w:rPr>
            <w:noProof/>
            <w:webHidden/>
          </w:rPr>
          <w:t>16</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6" w:history="1">
        <w:r w:rsidR="0022497A" w:rsidRPr="00C07E20">
          <w:rPr>
            <w:rStyle w:val="a6"/>
            <w:noProof/>
          </w:rPr>
          <w:t>5.5.  Минерально-сырьевые ресурсы</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_Toc185862856 \h </w:instrText>
        </w:r>
        <w:r w:rsidR="0022497A" w:rsidRPr="00C07E20">
          <w:rPr>
            <w:noProof/>
            <w:webHidden/>
          </w:rPr>
        </w:r>
        <w:r w:rsidR="0022497A" w:rsidRPr="00C07E20">
          <w:rPr>
            <w:noProof/>
            <w:webHidden/>
          </w:rPr>
          <w:fldChar w:fldCharType="separate"/>
        </w:r>
        <w:r w:rsidR="00EB3EA7" w:rsidRPr="00C07E20">
          <w:rPr>
            <w:noProof/>
            <w:webHidden/>
          </w:rPr>
          <w:t>16</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7" w:history="1">
        <w:r w:rsidR="0022497A" w:rsidRPr="00C07E20">
          <w:rPr>
            <w:rStyle w:val="a6"/>
            <w:noProof/>
          </w:rPr>
          <w:t>6. НАСЕЛЕНИЕ И ТРУДОВЫЕ РЕСУРСЫ</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_Toc185862857 \h </w:instrText>
        </w:r>
        <w:r w:rsidR="0022497A" w:rsidRPr="00C07E20">
          <w:rPr>
            <w:noProof/>
            <w:webHidden/>
          </w:rPr>
        </w:r>
        <w:r w:rsidR="0022497A" w:rsidRPr="00C07E20">
          <w:rPr>
            <w:noProof/>
            <w:webHidden/>
          </w:rPr>
          <w:fldChar w:fldCharType="separate"/>
        </w:r>
        <w:r w:rsidR="00EB3EA7" w:rsidRPr="00C07E20">
          <w:rPr>
            <w:noProof/>
            <w:webHidden/>
          </w:rPr>
          <w:t>18</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8" w:history="1">
        <w:r w:rsidR="0022497A" w:rsidRPr="00C07E20">
          <w:rPr>
            <w:rStyle w:val="a6"/>
            <w:noProof/>
          </w:rPr>
          <w:t>6.1.  Демографическая ситуация и уровень жизни.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_Toc185862858 \h </w:instrText>
        </w:r>
        <w:r w:rsidR="0022497A" w:rsidRPr="00C07E20">
          <w:rPr>
            <w:noProof/>
            <w:webHidden/>
          </w:rPr>
        </w:r>
        <w:r w:rsidR="0022497A" w:rsidRPr="00C07E20">
          <w:rPr>
            <w:noProof/>
            <w:webHidden/>
          </w:rPr>
          <w:fldChar w:fldCharType="separate"/>
        </w:r>
        <w:r w:rsidR="00EB3EA7" w:rsidRPr="00C07E20">
          <w:rPr>
            <w:noProof/>
            <w:webHidden/>
          </w:rPr>
          <w:t>18</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59" w:history="1">
        <w:r w:rsidR="0022497A" w:rsidRPr="00C07E20">
          <w:rPr>
            <w:rStyle w:val="a6"/>
            <w:noProof/>
          </w:rPr>
          <w:t>6.2. Трудовые ресурсы.</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_Toc185862859 \h </w:instrText>
        </w:r>
        <w:r w:rsidR="0022497A" w:rsidRPr="00C07E20">
          <w:rPr>
            <w:noProof/>
            <w:webHidden/>
          </w:rPr>
        </w:r>
        <w:r w:rsidR="0022497A" w:rsidRPr="00C07E20">
          <w:rPr>
            <w:noProof/>
            <w:webHidden/>
          </w:rPr>
          <w:fldChar w:fldCharType="separate"/>
        </w:r>
        <w:r w:rsidR="00EB3EA7" w:rsidRPr="00C07E20">
          <w:rPr>
            <w:noProof/>
            <w:webHidden/>
          </w:rPr>
          <w:t>20</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0" w:history="1">
        <w:r w:rsidR="0022497A" w:rsidRPr="00C07E20">
          <w:rPr>
            <w:rStyle w:val="a6"/>
            <w:noProof/>
          </w:rPr>
          <w:t>6.3. Выводы по демографической ситуации Пригородного сельского поселения.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_Toc185862860 \h </w:instrText>
        </w:r>
        <w:r w:rsidR="0022497A" w:rsidRPr="00C07E20">
          <w:rPr>
            <w:noProof/>
            <w:webHidden/>
          </w:rPr>
        </w:r>
        <w:r w:rsidR="0022497A" w:rsidRPr="00C07E20">
          <w:rPr>
            <w:noProof/>
            <w:webHidden/>
          </w:rPr>
          <w:fldChar w:fldCharType="separate"/>
        </w:r>
        <w:r w:rsidR="00EB3EA7" w:rsidRPr="00C07E20">
          <w:rPr>
            <w:noProof/>
            <w:webHidden/>
          </w:rPr>
          <w:t>21</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1" w:history="1">
        <w:r w:rsidR="0022497A" w:rsidRPr="00C07E20">
          <w:rPr>
            <w:rStyle w:val="a6"/>
            <w:noProof/>
          </w:rPr>
          <w:t>6.4. Прогноз численности населения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_Toc185862861 \h </w:instrText>
        </w:r>
        <w:r w:rsidR="0022497A" w:rsidRPr="00C07E20">
          <w:rPr>
            <w:noProof/>
            <w:webHidden/>
          </w:rPr>
        </w:r>
        <w:r w:rsidR="0022497A" w:rsidRPr="00C07E20">
          <w:rPr>
            <w:noProof/>
            <w:webHidden/>
          </w:rPr>
          <w:fldChar w:fldCharType="separate"/>
        </w:r>
        <w:r w:rsidR="00EB3EA7" w:rsidRPr="00C07E20">
          <w:rPr>
            <w:noProof/>
            <w:webHidden/>
          </w:rPr>
          <w:t>21</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2" w:history="1">
        <w:r w:rsidR="0022497A" w:rsidRPr="00C07E20">
          <w:rPr>
            <w:rStyle w:val="a6"/>
            <w:noProof/>
          </w:rPr>
          <w:t>7. ПЕРСПЕКТИВЫ ЭКОНОМИЧЕСКОГО РАЗВИТИЯ МУНИЦИПАЛЬНОГО РАЙОНА</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_Toc185862862 \h </w:instrText>
        </w:r>
        <w:r w:rsidR="0022497A" w:rsidRPr="00C07E20">
          <w:rPr>
            <w:noProof/>
            <w:webHidden/>
          </w:rPr>
        </w:r>
        <w:r w:rsidR="0022497A" w:rsidRPr="00C07E20">
          <w:rPr>
            <w:noProof/>
            <w:webHidden/>
          </w:rPr>
          <w:fldChar w:fldCharType="separate"/>
        </w:r>
        <w:r w:rsidR="00EB3EA7" w:rsidRPr="00C07E20">
          <w:rPr>
            <w:noProof/>
            <w:webHidden/>
          </w:rPr>
          <w:t>22</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3" w:history="1">
        <w:r w:rsidR="0022497A" w:rsidRPr="00C07E20">
          <w:rPr>
            <w:rStyle w:val="a6"/>
            <w:noProof/>
          </w:rPr>
          <w:t>8. СОВРЕМЕННОЕ СОСТОЯНИЕ ОКРУЖАЮЩЕЙ СРЕДЫ</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_Toc185862863 \h </w:instrText>
        </w:r>
        <w:r w:rsidR="0022497A" w:rsidRPr="00C07E20">
          <w:rPr>
            <w:noProof/>
            <w:webHidden/>
          </w:rPr>
        </w:r>
        <w:r w:rsidR="0022497A" w:rsidRPr="00C07E20">
          <w:rPr>
            <w:noProof/>
            <w:webHidden/>
          </w:rPr>
          <w:fldChar w:fldCharType="separate"/>
        </w:r>
        <w:r w:rsidR="00EB3EA7" w:rsidRPr="00C07E20">
          <w:rPr>
            <w:noProof/>
            <w:webHidden/>
          </w:rPr>
          <w:t>24</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4" w:history="1">
        <w:r w:rsidR="0022497A" w:rsidRPr="00C07E20">
          <w:rPr>
            <w:rStyle w:val="a6"/>
            <w:noProof/>
          </w:rPr>
          <w:t>8.1. Состояние воздушного бассейна</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_Toc185862864 \h </w:instrText>
        </w:r>
        <w:r w:rsidR="0022497A" w:rsidRPr="00C07E20">
          <w:rPr>
            <w:noProof/>
            <w:webHidden/>
          </w:rPr>
        </w:r>
        <w:r w:rsidR="0022497A" w:rsidRPr="00C07E20">
          <w:rPr>
            <w:noProof/>
            <w:webHidden/>
          </w:rPr>
          <w:fldChar w:fldCharType="separate"/>
        </w:r>
        <w:r w:rsidR="00EB3EA7" w:rsidRPr="00C07E20">
          <w:rPr>
            <w:noProof/>
            <w:webHidden/>
          </w:rPr>
          <w:t>24</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5" w:history="1">
        <w:r w:rsidR="0022497A" w:rsidRPr="00C07E20">
          <w:rPr>
            <w:rStyle w:val="a6"/>
            <w:noProof/>
          </w:rPr>
          <w:t>8.2. Состояние поверхностных вод</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_Toc185862865 \h </w:instrText>
        </w:r>
        <w:r w:rsidR="0022497A" w:rsidRPr="00C07E20">
          <w:rPr>
            <w:noProof/>
            <w:webHidden/>
          </w:rPr>
        </w:r>
        <w:r w:rsidR="0022497A" w:rsidRPr="00C07E20">
          <w:rPr>
            <w:noProof/>
            <w:webHidden/>
          </w:rPr>
          <w:fldChar w:fldCharType="separate"/>
        </w:r>
        <w:r w:rsidR="00EB3EA7" w:rsidRPr="00C07E20">
          <w:rPr>
            <w:noProof/>
            <w:webHidden/>
          </w:rPr>
          <w:t>24</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6" w:history="1">
        <w:r w:rsidR="0022497A" w:rsidRPr="00C07E20">
          <w:rPr>
            <w:rStyle w:val="a6"/>
            <w:noProof/>
          </w:rPr>
          <w:t>8.3. СОСТОЯНИЕ ПОДЗЕМНЫХ ВОД</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_Toc185862866 \h </w:instrText>
        </w:r>
        <w:r w:rsidR="0022497A" w:rsidRPr="00C07E20">
          <w:rPr>
            <w:noProof/>
            <w:webHidden/>
          </w:rPr>
        </w:r>
        <w:r w:rsidR="0022497A" w:rsidRPr="00C07E20">
          <w:rPr>
            <w:noProof/>
            <w:webHidden/>
          </w:rPr>
          <w:fldChar w:fldCharType="separate"/>
        </w:r>
        <w:r w:rsidR="00EB3EA7" w:rsidRPr="00C07E20">
          <w:rPr>
            <w:noProof/>
            <w:webHidden/>
          </w:rPr>
          <w:t>28</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7" w:history="1">
        <w:r w:rsidR="0022497A" w:rsidRPr="00C07E20">
          <w:rPr>
            <w:rStyle w:val="a6"/>
            <w:noProof/>
          </w:rPr>
          <w:t>8.4. Отходы производства и потребления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_Toc185862867 \h </w:instrText>
        </w:r>
        <w:r w:rsidR="0022497A" w:rsidRPr="00C07E20">
          <w:rPr>
            <w:noProof/>
            <w:webHidden/>
          </w:rPr>
        </w:r>
        <w:r w:rsidR="0022497A" w:rsidRPr="00C07E20">
          <w:rPr>
            <w:noProof/>
            <w:webHidden/>
          </w:rPr>
          <w:fldChar w:fldCharType="separate"/>
        </w:r>
        <w:r w:rsidR="00EB3EA7" w:rsidRPr="00C07E20">
          <w:rPr>
            <w:noProof/>
            <w:webHidden/>
          </w:rPr>
          <w:t>29</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8" w:history="1">
        <w:r w:rsidR="0022497A" w:rsidRPr="00C07E20">
          <w:rPr>
            <w:rStyle w:val="a6"/>
            <w:noProof/>
          </w:rPr>
          <w:t>8.5. Состояние почв</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_Toc185862868 \h </w:instrText>
        </w:r>
        <w:r w:rsidR="0022497A" w:rsidRPr="00C07E20">
          <w:rPr>
            <w:noProof/>
            <w:webHidden/>
          </w:rPr>
        </w:r>
        <w:r w:rsidR="0022497A" w:rsidRPr="00C07E20">
          <w:rPr>
            <w:noProof/>
            <w:webHidden/>
          </w:rPr>
          <w:fldChar w:fldCharType="separate"/>
        </w:r>
        <w:r w:rsidR="00EB3EA7" w:rsidRPr="00C07E20">
          <w:rPr>
            <w:noProof/>
            <w:webHidden/>
          </w:rPr>
          <w:t>30</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69" w:history="1">
        <w:r w:rsidR="0022497A" w:rsidRPr="00C07E20">
          <w:rPr>
            <w:rStyle w:val="a6"/>
            <w:noProof/>
          </w:rPr>
          <w:t>9. СОВРЕМЕННОЕ ИСПОЛЬЗОВАНИЕ ТЕРРИТОРИИ. ХАРАКТЕРИСТИКА ЗЕМЕЛЬНОГО ФОНДА ПОСЕЛЕНИЯ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_Toc185862869 \h </w:instrText>
        </w:r>
        <w:r w:rsidR="0022497A" w:rsidRPr="00C07E20">
          <w:rPr>
            <w:noProof/>
            <w:webHidden/>
          </w:rPr>
        </w:r>
        <w:r w:rsidR="0022497A" w:rsidRPr="00C07E20">
          <w:rPr>
            <w:noProof/>
            <w:webHidden/>
          </w:rPr>
          <w:fldChar w:fldCharType="separate"/>
        </w:r>
        <w:r w:rsidR="00EB3EA7" w:rsidRPr="00C07E20">
          <w:rPr>
            <w:noProof/>
            <w:webHidden/>
          </w:rPr>
          <w:t>32</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0" w:history="1">
        <w:r w:rsidR="0022497A" w:rsidRPr="00C07E20">
          <w:rPr>
            <w:rStyle w:val="a6"/>
            <w:noProof/>
          </w:rPr>
          <w:t>10. КОМПЛЕКСНАЯ ОЦЕНКА ТЕРРИТОРИИ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_Toc185862870 \h </w:instrText>
        </w:r>
        <w:r w:rsidR="0022497A" w:rsidRPr="00C07E20">
          <w:rPr>
            <w:noProof/>
            <w:webHidden/>
          </w:rPr>
        </w:r>
        <w:r w:rsidR="0022497A" w:rsidRPr="00C07E20">
          <w:rPr>
            <w:noProof/>
            <w:webHidden/>
          </w:rPr>
          <w:fldChar w:fldCharType="separate"/>
        </w:r>
        <w:r w:rsidR="00EB3EA7" w:rsidRPr="00C07E20">
          <w:rPr>
            <w:noProof/>
            <w:webHidden/>
          </w:rPr>
          <w:t>34</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1" w:history="1">
        <w:r w:rsidR="0022497A" w:rsidRPr="00C07E20">
          <w:rPr>
            <w:rStyle w:val="a6"/>
            <w:noProof/>
          </w:rPr>
          <w:t>11. ЭКОНОМИЧЕСКАЯ БАЗА ПОСЕЛЕНИЯ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_Toc185862871 \h </w:instrText>
        </w:r>
        <w:r w:rsidR="0022497A" w:rsidRPr="00C07E20">
          <w:rPr>
            <w:noProof/>
            <w:webHidden/>
          </w:rPr>
        </w:r>
        <w:r w:rsidR="0022497A" w:rsidRPr="00C07E20">
          <w:rPr>
            <w:noProof/>
            <w:webHidden/>
          </w:rPr>
          <w:fldChar w:fldCharType="separate"/>
        </w:r>
        <w:r w:rsidR="00EB3EA7" w:rsidRPr="00C07E20">
          <w:rPr>
            <w:noProof/>
            <w:webHidden/>
          </w:rPr>
          <w:t>34</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2" w:history="1">
        <w:r w:rsidR="0022497A" w:rsidRPr="00C07E20">
          <w:rPr>
            <w:rStyle w:val="a6"/>
            <w:noProof/>
          </w:rPr>
          <w:t>12. ПЕРСПЕКТИВЫ ЭКОНОМИЧЕСКОГО РАЗВИТИЯ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_Toc185862872 \h </w:instrText>
        </w:r>
        <w:r w:rsidR="0022497A" w:rsidRPr="00C07E20">
          <w:rPr>
            <w:noProof/>
            <w:webHidden/>
          </w:rPr>
        </w:r>
        <w:r w:rsidR="0022497A" w:rsidRPr="00C07E20">
          <w:rPr>
            <w:noProof/>
            <w:webHidden/>
          </w:rPr>
          <w:fldChar w:fldCharType="separate"/>
        </w:r>
        <w:r w:rsidR="00EB3EA7" w:rsidRPr="00C07E20">
          <w:rPr>
            <w:noProof/>
            <w:webHidden/>
          </w:rPr>
          <w:t>37</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3" w:history="1">
        <w:r w:rsidR="0022497A" w:rsidRPr="00C07E20">
          <w:rPr>
            <w:rStyle w:val="a6"/>
            <w:noProof/>
          </w:rPr>
          <w:t>13. ПЛАНИРОВОЧНАЯ ОРГАНИЗАЦИЯ ТЕРРИТОРИИ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_Toc185862873 \h </w:instrText>
        </w:r>
        <w:r w:rsidR="0022497A" w:rsidRPr="00C07E20">
          <w:rPr>
            <w:noProof/>
            <w:webHidden/>
          </w:rPr>
        </w:r>
        <w:r w:rsidR="0022497A" w:rsidRPr="00C07E20">
          <w:rPr>
            <w:noProof/>
            <w:webHidden/>
          </w:rPr>
          <w:fldChar w:fldCharType="separate"/>
        </w:r>
        <w:r w:rsidR="00EB3EA7" w:rsidRPr="00C07E20">
          <w:rPr>
            <w:noProof/>
            <w:webHidden/>
          </w:rPr>
          <w:t>39</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4" w:history="1">
        <w:r w:rsidR="0022497A" w:rsidRPr="00C07E20">
          <w:rPr>
            <w:rStyle w:val="a6"/>
            <w:noProof/>
          </w:rPr>
          <w:t>13.1. Современная планировочная организация территории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_Toc185862874 \h </w:instrText>
        </w:r>
        <w:r w:rsidR="0022497A" w:rsidRPr="00C07E20">
          <w:rPr>
            <w:noProof/>
            <w:webHidden/>
          </w:rPr>
        </w:r>
        <w:r w:rsidR="0022497A" w:rsidRPr="00C07E20">
          <w:rPr>
            <w:noProof/>
            <w:webHidden/>
          </w:rPr>
          <w:fldChar w:fldCharType="separate"/>
        </w:r>
        <w:r w:rsidR="00EB3EA7" w:rsidRPr="00C07E20">
          <w:rPr>
            <w:noProof/>
            <w:webHidden/>
          </w:rPr>
          <w:t>39</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5" w:history="1">
        <w:r w:rsidR="0022497A" w:rsidRPr="00C07E20">
          <w:rPr>
            <w:rStyle w:val="a6"/>
            <w:noProof/>
          </w:rPr>
          <w:t>13.2. Основные направления градостроительного развития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_Toc185862875 \h </w:instrText>
        </w:r>
        <w:r w:rsidR="0022497A" w:rsidRPr="00C07E20">
          <w:rPr>
            <w:noProof/>
            <w:webHidden/>
          </w:rPr>
        </w:r>
        <w:r w:rsidR="0022497A" w:rsidRPr="00C07E20">
          <w:rPr>
            <w:noProof/>
            <w:webHidden/>
          </w:rPr>
          <w:fldChar w:fldCharType="separate"/>
        </w:r>
        <w:r w:rsidR="00EB3EA7" w:rsidRPr="00C07E20">
          <w:rPr>
            <w:noProof/>
            <w:webHidden/>
          </w:rPr>
          <w:t>39</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6" w:history="1">
        <w:r w:rsidR="0022497A" w:rsidRPr="00C07E20">
          <w:rPr>
            <w:rStyle w:val="a6"/>
            <w:noProof/>
          </w:rPr>
          <w:t>13.3. Социальная инфраструктура</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_Toc185862876 \h </w:instrText>
        </w:r>
        <w:r w:rsidR="0022497A" w:rsidRPr="00C07E20">
          <w:rPr>
            <w:noProof/>
            <w:webHidden/>
          </w:rPr>
        </w:r>
        <w:r w:rsidR="0022497A" w:rsidRPr="00C07E20">
          <w:rPr>
            <w:noProof/>
            <w:webHidden/>
          </w:rPr>
          <w:fldChar w:fldCharType="separate"/>
        </w:r>
        <w:r w:rsidR="00EB3EA7" w:rsidRPr="00C07E20">
          <w:rPr>
            <w:noProof/>
            <w:webHidden/>
          </w:rPr>
          <w:t>40</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7" w:history="1">
        <w:r w:rsidR="0022497A" w:rsidRPr="00C07E20">
          <w:rPr>
            <w:rStyle w:val="a6"/>
            <w:noProof/>
          </w:rPr>
          <w:t>13.4. Транспорт</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_Toc185862877 \h </w:instrText>
        </w:r>
        <w:r w:rsidR="0022497A" w:rsidRPr="00C07E20">
          <w:rPr>
            <w:noProof/>
            <w:webHidden/>
          </w:rPr>
        </w:r>
        <w:r w:rsidR="0022497A" w:rsidRPr="00C07E20">
          <w:rPr>
            <w:noProof/>
            <w:webHidden/>
          </w:rPr>
          <w:fldChar w:fldCharType="separate"/>
        </w:r>
        <w:r w:rsidR="00EB3EA7" w:rsidRPr="00C07E20">
          <w:rPr>
            <w:noProof/>
            <w:webHidden/>
          </w:rPr>
          <w:t>46</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8" w:history="1">
        <w:r w:rsidR="0022497A" w:rsidRPr="00C07E20">
          <w:rPr>
            <w:rStyle w:val="a6"/>
            <w:noProof/>
          </w:rPr>
          <w:t>13.5. Культурный и рекреационный потенциал</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_Toc185862878 \h </w:instrText>
        </w:r>
        <w:r w:rsidR="0022497A" w:rsidRPr="00C07E20">
          <w:rPr>
            <w:noProof/>
            <w:webHidden/>
          </w:rPr>
        </w:r>
        <w:r w:rsidR="0022497A" w:rsidRPr="00C07E20">
          <w:rPr>
            <w:noProof/>
            <w:webHidden/>
          </w:rPr>
          <w:fldChar w:fldCharType="separate"/>
        </w:r>
        <w:r w:rsidR="00EB3EA7" w:rsidRPr="00C07E20">
          <w:rPr>
            <w:noProof/>
            <w:webHidden/>
          </w:rPr>
          <w:t>48</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79" w:history="1">
        <w:r w:rsidR="0022497A" w:rsidRPr="00C07E20">
          <w:rPr>
            <w:rStyle w:val="a6"/>
            <w:noProof/>
          </w:rPr>
          <w:t>14. ИНЖЕНЕРНАЯ ИНФРАСТРУКТУРА.</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_Toc185862879 \h </w:instrText>
        </w:r>
        <w:r w:rsidR="0022497A" w:rsidRPr="00C07E20">
          <w:rPr>
            <w:noProof/>
            <w:webHidden/>
          </w:rPr>
        </w:r>
        <w:r w:rsidR="0022497A" w:rsidRPr="00C07E20">
          <w:rPr>
            <w:noProof/>
            <w:webHidden/>
          </w:rPr>
          <w:fldChar w:fldCharType="separate"/>
        </w:r>
        <w:r w:rsidR="00EB3EA7" w:rsidRPr="00C07E20">
          <w:rPr>
            <w:noProof/>
            <w:webHidden/>
          </w:rPr>
          <w:t>50</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80" w:history="1">
        <w:r w:rsidR="0022497A" w:rsidRPr="00C07E20">
          <w:rPr>
            <w:rStyle w:val="a6"/>
            <w:noProof/>
          </w:rPr>
          <w:t>14.1.  Водоснабжение</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_Toc185862880 \h </w:instrText>
        </w:r>
        <w:r w:rsidR="0022497A" w:rsidRPr="00C07E20">
          <w:rPr>
            <w:noProof/>
            <w:webHidden/>
          </w:rPr>
        </w:r>
        <w:r w:rsidR="0022497A" w:rsidRPr="00C07E20">
          <w:rPr>
            <w:noProof/>
            <w:webHidden/>
          </w:rPr>
          <w:fldChar w:fldCharType="separate"/>
        </w:r>
        <w:r w:rsidR="00EB3EA7" w:rsidRPr="00C07E20">
          <w:rPr>
            <w:noProof/>
            <w:webHidden/>
          </w:rPr>
          <w:t>50</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81" w:history="1">
        <w:r w:rsidR="0022497A" w:rsidRPr="00C07E20">
          <w:rPr>
            <w:rStyle w:val="a6"/>
            <w:noProof/>
          </w:rPr>
          <w:t>14.2. Обоснование вариантов решения задач и предложений по развитию сетей и объектов водоснабжения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_Toc185862881 \h </w:instrText>
        </w:r>
        <w:r w:rsidR="0022497A" w:rsidRPr="00C07E20">
          <w:rPr>
            <w:noProof/>
            <w:webHidden/>
          </w:rPr>
        </w:r>
        <w:r w:rsidR="0022497A" w:rsidRPr="00C07E20">
          <w:rPr>
            <w:noProof/>
            <w:webHidden/>
          </w:rPr>
          <w:fldChar w:fldCharType="separate"/>
        </w:r>
        <w:r w:rsidR="00EB3EA7" w:rsidRPr="00C07E20">
          <w:rPr>
            <w:noProof/>
            <w:webHidden/>
          </w:rPr>
          <w:t>54</w:t>
        </w:r>
        <w:r w:rsidR="0022497A" w:rsidRPr="00C07E20">
          <w:rPr>
            <w:noProof/>
            <w:webHidden/>
          </w:rPr>
          <w:fldChar w:fldCharType="end"/>
        </w:r>
      </w:hyperlink>
    </w:p>
    <w:p w:rsidR="004D3FA1" w:rsidRDefault="00450C8A" w:rsidP="00D832ED">
      <w:pPr>
        <w:pStyle w:val="22"/>
        <w:tabs>
          <w:tab w:val="right" w:leader="dot" w:pos="9356"/>
        </w:tabs>
        <w:ind w:left="0" w:right="-1"/>
        <w:jc w:val="both"/>
        <w:rPr>
          <w:rFonts w:ascii="Calibri" w:hAnsi="Calibri"/>
          <w:noProof/>
          <w:szCs w:val="22"/>
        </w:rPr>
      </w:pPr>
      <w:hyperlink w:anchor="_Toc185862882" w:history="1">
        <w:r w:rsidR="0022497A" w:rsidRPr="00C07E20">
          <w:rPr>
            <w:rStyle w:val="a6"/>
            <w:noProof/>
          </w:rPr>
          <w:t>14.2.2. Этапы реализации предложений и перечень мероприятий по развитию сетей и объектов водоснабжения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_Toc185862882 \h </w:instrText>
        </w:r>
        <w:r w:rsidR="0022497A" w:rsidRPr="00C07E20">
          <w:rPr>
            <w:noProof/>
            <w:webHidden/>
          </w:rPr>
        </w:r>
        <w:r w:rsidR="0022497A" w:rsidRPr="00C07E20">
          <w:rPr>
            <w:noProof/>
            <w:webHidden/>
          </w:rPr>
          <w:fldChar w:fldCharType="separate"/>
        </w:r>
        <w:r w:rsidR="00EB3EA7" w:rsidRPr="00C07E20">
          <w:rPr>
            <w:noProof/>
            <w:webHidden/>
          </w:rPr>
          <w:t>57</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83" w:history="1">
        <w:r w:rsidR="0022497A" w:rsidRPr="00C07E20">
          <w:rPr>
            <w:rStyle w:val="a6"/>
            <w:noProof/>
          </w:rPr>
          <w:t>14.3. Канализация.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_Toc185862883 \h </w:instrText>
        </w:r>
        <w:r w:rsidR="0022497A" w:rsidRPr="00C07E20">
          <w:rPr>
            <w:noProof/>
            <w:webHidden/>
          </w:rPr>
        </w:r>
        <w:r w:rsidR="0022497A" w:rsidRPr="00C07E20">
          <w:rPr>
            <w:noProof/>
            <w:webHidden/>
          </w:rPr>
          <w:fldChar w:fldCharType="separate"/>
        </w:r>
        <w:r w:rsidR="00EB3EA7" w:rsidRPr="00C07E20">
          <w:rPr>
            <w:noProof/>
            <w:webHidden/>
          </w:rPr>
          <w:t>58</w:t>
        </w:r>
        <w:r w:rsidR="0022497A" w:rsidRPr="00C07E20">
          <w:rPr>
            <w:noProof/>
            <w:webHidden/>
          </w:rPr>
          <w:fldChar w:fldCharType="end"/>
        </w:r>
      </w:hyperlink>
    </w:p>
    <w:p w:rsidR="004D3FA1" w:rsidRDefault="00450C8A" w:rsidP="00D832ED">
      <w:pPr>
        <w:pStyle w:val="22"/>
        <w:tabs>
          <w:tab w:val="right" w:leader="dot" w:pos="9356"/>
        </w:tabs>
        <w:ind w:left="0" w:right="-1"/>
        <w:jc w:val="both"/>
        <w:rPr>
          <w:rFonts w:ascii="Calibri" w:hAnsi="Calibri"/>
          <w:noProof/>
          <w:szCs w:val="22"/>
        </w:rPr>
      </w:pPr>
      <w:hyperlink w:anchor="_Toc185862884" w:history="1">
        <w:r w:rsidR="0022497A" w:rsidRPr="00C07E20">
          <w:rPr>
            <w:rStyle w:val="a6"/>
            <w:noProof/>
          </w:rPr>
          <w:t>14.3.1 Общие положения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_Toc185862884 \h </w:instrText>
        </w:r>
        <w:r w:rsidR="0022497A" w:rsidRPr="00C07E20">
          <w:rPr>
            <w:noProof/>
            <w:webHidden/>
          </w:rPr>
        </w:r>
        <w:r w:rsidR="0022497A" w:rsidRPr="00C07E20">
          <w:rPr>
            <w:noProof/>
            <w:webHidden/>
          </w:rPr>
          <w:fldChar w:fldCharType="separate"/>
        </w:r>
        <w:r w:rsidR="00EB3EA7" w:rsidRPr="00C07E20">
          <w:rPr>
            <w:noProof/>
            <w:webHidden/>
          </w:rPr>
          <w:t>58</w:t>
        </w:r>
        <w:r w:rsidR="0022497A" w:rsidRPr="00C07E20">
          <w:rPr>
            <w:noProof/>
            <w:webHidden/>
          </w:rPr>
          <w:fldChar w:fldCharType="end"/>
        </w:r>
      </w:hyperlink>
    </w:p>
    <w:p w:rsidR="004D3FA1" w:rsidRDefault="00450C8A" w:rsidP="00D832ED">
      <w:pPr>
        <w:pStyle w:val="22"/>
        <w:tabs>
          <w:tab w:val="right" w:leader="dot" w:pos="9356"/>
        </w:tabs>
        <w:ind w:left="0" w:right="-1"/>
        <w:jc w:val="both"/>
        <w:rPr>
          <w:rFonts w:ascii="Calibri" w:hAnsi="Calibri"/>
          <w:noProof/>
          <w:szCs w:val="22"/>
        </w:rPr>
      </w:pPr>
      <w:hyperlink w:anchor="_Toc185862885" w:history="1">
        <w:r w:rsidR="0022497A" w:rsidRPr="00C07E20">
          <w:rPr>
            <w:rStyle w:val="a6"/>
            <w:noProof/>
          </w:rPr>
          <w:t>14.3.2. Анализ состояния, проблем и перспектив комплексного развития системы канализации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_Toc185862885 \h </w:instrText>
        </w:r>
        <w:r w:rsidR="0022497A" w:rsidRPr="00C07E20">
          <w:rPr>
            <w:noProof/>
            <w:webHidden/>
          </w:rPr>
        </w:r>
        <w:r w:rsidR="0022497A" w:rsidRPr="00C07E20">
          <w:rPr>
            <w:noProof/>
            <w:webHidden/>
          </w:rPr>
          <w:fldChar w:fldCharType="separate"/>
        </w:r>
        <w:r w:rsidR="00EB3EA7" w:rsidRPr="00C07E20">
          <w:rPr>
            <w:noProof/>
            <w:webHidden/>
          </w:rPr>
          <w:t>58</w:t>
        </w:r>
        <w:r w:rsidR="0022497A" w:rsidRPr="00C07E20">
          <w:rPr>
            <w:noProof/>
            <w:webHidden/>
          </w:rPr>
          <w:fldChar w:fldCharType="end"/>
        </w:r>
      </w:hyperlink>
    </w:p>
    <w:p w:rsidR="004D3FA1" w:rsidRDefault="00450C8A" w:rsidP="00D832ED">
      <w:pPr>
        <w:pStyle w:val="22"/>
        <w:tabs>
          <w:tab w:val="right" w:leader="dot" w:pos="9356"/>
        </w:tabs>
        <w:ind w:left="0" w:right="-1"/>
        <w:jc w:val="both"/>
        <w:rPr>
          <w:rFonts w:ascii="Calibri" w:hAnsi="Calibri"/>
          <w:noProof/>
          <w:szCs w:val="22"/>
        </w:rPr>
      </w:pPr>
      <w:hyperlink w:anchor="_Toc185862886" w:history="1">
        <w:r w:rsidR="0022497A" w:rsidRPr="00C07E20">
          <w:rPr>
            <w:rStyle w:val="a6"/>
            <w:noProof/>
          </w:rPr>
          <w:t>14.3.3. Предложения по развитию сетей и объектов канализации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_Toc185862886 \h </w:instrText>
        </w:r>
        <w:r w:rsidR="0022497A" w:rsidRPr="00C07E20">
          <w:rPr>
            <w:noProof/>
            <w:webHidden/>
          </w:rPr>
        </w:r>
        <w:r w:rsidR="0022497A" w:rsidRPr="00C07E20">
          <w:rPr>
            <w:noProof/>
            <w:webHidden/>
          </w:rPr>
          <w:fldChar w:fldCharType="separate"/>
        </w:r>
        <w:r w:rsidR="00EB3EA7" w:rsidRPr="00C07E20">
          <w:rPr>
            <w:noProof/>
            <w:webHidden/>
          </w:rPr>
          <w:t>58</w:t>
        </w:r>
        <w:r w:rsidR="0022497A" w:rsidRPr="00C07E20">
          <w:rPr>
            <w:noProof/>
            <w:webHidden/>
          </w:rPr>
          <w:fldChar w:fldCharType="end"/>
        </w:r>
      </w:hyperlink>
    </w:p>
    <w:p w:rsidR="004D3FA1" w:rsidRDefault="00450C8A" w:rsidP="00D832ED">
      <w:pPr>
        <w:pStyle w:val="22"/>
        <w:tabs>
          <w:tab w:val="right" w:leader="dot" w:pos="9356"/>
        </w:tabs>
        <w:ind w:left="0" w:right="-1"/>
        <w:jc w:val="both"/>
        <w:rPr>
          <w:rFonts w:ascii="Calibri" w:hAnsi="Calibri"/>
          <w:noProof/>
          <w:szCs w:val="22"/>
        </w:rPr>
      </w:pPr>
      <w:hyperlink w:anchor="_Toc185862887" w:history="1">
        <w:r w:rsidR="0022497A" w:rsidRPr="00C07E20">
          <w:rPr>
            <w:rStyle w:val="a6"/>
            <w:noProof/>
          </w:rPr>
          <w:t>14.3.4. Этапы реализации предложений и перечень мероприятий по развитию сетей и объектов канализации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_Toc185862887 \h </w:instrText>
        </w:r>
        <w:r w:rsidR="0022497A" w:rsidRPr="00C07E20">
          <w:rPr>
            <w:noProof/>
            <w:webHidden/>
          </w:rPr>
        </w:r>
        <w:r w:rsidR="0022497A" w:rsidRPr="00C07E20">
          <w:rPr>
            <w:noProof/>
            <w:webHidden/>
          </w:rPr>
          <w:fldChar w:fldCharType="separate"/>
        </w:r>
        <w:r w:rsidR="00EB3EA7" w:rsidRPr="00C07E20">
          <w:rPr>
            <w:noProof/>
            <w:webHidden/>
          </w:rPr>
          <w:t>59</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88" w:history="1">
        <w:r w:rsidR="0022497A" w:rsidRPr="00C07E20">
          <w:rPr>
            <w:rStyle w:val="a6"/>
            <w:noProof/>
          </w:rPr>
          <w:t>14.4. Теплоснабжение.</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_Toc185862888 \h </w:instrText>
        </w:r>
        <w:r w:rsidR="0022497A" w:rsidRPr="00C07E20">
          <w:rPr>
            <w:noProof/>
            <w:webHidden/>
          </w:rPr>
        </w:r>
        <w:r w:rsidR="0022497A" w:rsidRPr="00C07E20">
          <w:rPr>
            <w:noProof/>
            <w:webHidden/>
          </w:rPr>
          <w:fldChar w:fldCharType="separate"/>
        </w:r>
        <w:r w:rsidR="00EB3EA7" w:rsidRPr="00C07E20">
          <w:rPr>
            <w:noProof/>
            <w:webHidden/>
          </w:rPr>
          <w:t>59</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89" w:history="1">
        <w:r w:rsidR="0022497A" w:rsidRPr="00C07E20">
          <w:rPr>
            <w:rStyle w:val="a6"/>
            <w:noProof/>
          </w:rPr>
          <w:t>14.5. Электроснабжение</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_Toc185862889 \h </w:instrText>
        </w:r>
        <w:r w:rsidR="0022497A" w:rsidRPr="00C07E20">
          <w:rPr>
            <w:noProof/>
            <w:webHidden/>
          </w:rPr>
        </w:r>
        <w:r w:rsidR="0022497A" w:rsidRPr="00C07E20">
          <w:rPr>
            <w:noProof/>
            <w:webHidden/>
          </w:rPr>
          <w:fldChar w:fldCharType="separate"/>
        </w:r>
        <w:r w:rsidR="00EB3EA7" w:rsidRPr="00C07E20">
          <w:rPr>
            <w:noProof/>
            <w:webHidden/>
          </w:rPr>
          <w:t>60</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90" w:history="1">
        <w:r w:rsidR="0022497A" w:rsidRPr="00C07E20">
          <w:rPr>
            <w:rStyle w:val="a6"/>
            <w:noProof/>
          </w:rPr>
          <w:t>14.6. Связь и коммуникации.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_Toc185862890 \h </w:instrText>
        </w:r>
        <w:r w:rsidR="0022497A" w:rsidRPr="00C07E20">
          <w:rPr>
            <w:noProof/>
            <w:webHidden/>
          </w:rPr>
        </w:r>
        <w:r w:rsidR="0022497A" w:rsidRPr="00C07E20">
          <w:rPr>
            <w:noProof/>
            <w:webHidden/>
          </w:rPr>
          <w:fldChar w:fldCharType="separate"/>
        </w:r>
        <w:r w:rsidR="00EB3EA7" w:rsidRPr="00C07E20">
          <w:rPr>
            <w:noProof/>
            <w:webHidden/>
          </w:rPr>
          <w:t>63</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91" w:history="1">
        <w:r w:rsidR="0022497A" w:rsidRPr="00C07E20">
          <w:rPr>
            <w:rStyle w:val="a6"/>
            <w:noProof/>
          </w:rPr>
          <w:t>14.7. Газоснабжение</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_Toc185862891 \h </w:instrText>
        </w:r>
        <w:r w:rsidR="0022497A" w:rsidRPr="00C07E20">
          <w:rPr>
            <w:noProof/>
            <w:webHidden/>
          </w:rPr>
        </w:r>
        <w:r w:rsidR="0022497A" w:rsidRPr="00C07E20">
          <w:rPr>
            <w:noProof/>
            <w:webHidden/>
          </w:rPr>
          <w:fldChar w:fldCharType="separate"/>
        </w:r>
        <w:r w:rsidR="00EB3EA7" w:rsidRPr="00C07E20">
          <w:rPr>
            <w:noProof/>
            <w:webHidden/>
          </w:rPr>
          <w:t>63</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92" w:history="1">
        <w:r w:rsidR="0022497A" w:rsidRPr="00C07E20">
          <w:rPr>
            <w:rStyle w:val="a6"/>
            <w:noProof/>
          </w:rPr>
          <w:t>15. ИНЖЕНЕРНАЯ ПОДГОТОВКА И ЗАЩИТА ТЕРРИТОРИИ.</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_Toc185862892 \h </w:instrText>
        </w:r>
        <w:r w:rsidR="0022497A" w:rsidRPr="00C07E20">
          <w:rPr>
            <w:noProof/>
            <w:webHidden/>
          </w:rPr>
        </w:r>
        <w:r w:rsidR="0022497A" w:rsidRPr="00C07E20">
          <w:rPr>
            <w:noProof/>
            <w:webHidden/>
          </w:rPr>
          <w:fldChar w:fldCharType="separate"/>
        </w:r>
        <w:r w:rsidR="00EB3EA7" w:rsidRPr="00C07E20">
          <w:rPr>
            <w:noProof/>
            <w:webHidden/>
          </w:rPr>
          <w:t>65</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93" w:history="1">
        <w:r w:rsidR="0022497A" w:rsidRPr="00C07E20">
          <w:rPr>
            <w:rStyle w:val="a6"/>
            <w:noProof/>
          </w:rPr>
          <w:t>16. АНАЛИЗ ПРОБЛЕМ И НАПРАВЛЕНИЙ КОМПЛЕКСНОГО РАЗВИТИЯ ТЕРРИТОРИИ ПОСЕЛЕНИЯ.</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_Toc185862893 \h </w:instrText>
        </w:r>
        <w:r w:rsidR="0022497A" w:rsidRPr="00C07E20">
          <w:rPr>
            <w:noProof/>
            <w:webHidden/>
          </w:rPr>
        </w:r>
        <w:r w:rsidR="0022497A" w:rsidRPr="00C07E20">
          <w:rPr>
            <w:noProof/>
            <w:webHidden/>
          </w:rPr>
          <w:fldChar w:fldCharType="separate"/>
        </w:r>
        <w:r w:rsidR="00EB3EA7" w:rsidRPr="00C07E20">
          <w:rPr>
            <w:noProof/>
            <w:webHidden/>
          </w:rPr>
          <w:t>67</w:t>
        </w:r>
        <w:r w:rsidR="0022497A" w:rsidRPr="00C07E20">
          <w:rPr>
            <w:noProof/>
            <w:webHidden/>
          </w:rPr>
          <w:fldChar w:fldCharType="end"/>
        </w:r>
      </w:hyperlink>
    </w:p>
    <w:p w:rsidR="004D3FA1" w:rsidRDefault="00450C8A" w:rsidP="00D832ED">
      <w:pPr>
        <w:pStyle w:val="1b"/>
        <w:tabs>
          <w:tab w:val="clear" w:pos="10080"/>
          <w:tab w:val="right" w:leader="dot" w:pos="9356"/>
        </w:tabs>
        <w:ind w:right="-1"/>
        <w:rPr>
          <w:rFonts w:ascii="Calibri" w:hAnsi="Calibri"/>
          <w:noProof/>
          <w:szCs w:val="22"/>
        </w:rPr>
      </w:pPr>
      <w:hyperlink w:anchor="_Toc185862894" w:history="1">
        <w:r w:rsidR="0022497A" w:rsidRPr="00C07E20">
          <w:rPr>
            <w:rStyle w:val="a6"/>
            <w:noProof/>
          </w:rPr>
          <w:t>17. ОСНОВНЫЕ МЕРОПРИЯТИЯ ПО ОРГАНИЗАЦИИ ТЕРРИТОРИИ ПРИГОРОДНОГО СЕЛЬСКОГО ПОСЕЛЕНИЯ НА ПЕРВУЮ ОЧЕРЕДЬ СТРОИТЕЛЬСТВА.</w:t>
        </w:r>
        <w:r w:rsidR="0022497A" w:rsidRPr="00C07E20">
          <w:rPr>
            <w:noProof/>
            <w:webHidden/>
          </w:rPr>
          <w:tab/>
        </w:r>
        <w:r w:rsidR="0022497A" w:rsidRPr="00C07E20">
          <w:rPr>
            <w:noProof/>
            <w:webHidden/>
          </w:rPr>
          <w:fldChar w:fldCharType="begin"/>
        </w:r>
        <w:r w:rsidR="0022497A" w:rsidRPr="00C07E20">
          <w:rPr>
            <w:noProof/>
            <w:webHidden/>
          </w:rPr>
          <w:instrText xml:space="preserve"> PAGEREF _Toc185862894 \h </w:instrText>
        </w:r>
        <w:r w:rsidR="0022497A" w:rsidRPr="00C07E20">
          <w:rPr>
            <w:noProof/>
            <w:webHidden/>
          </w:rPr>
        </w:r>
        <w:r w:rsidR="0022497A" w:rsidRPr="00C07E20">
          <w:rPr>
            <w:noProof/>
            <w:webHidden/>
          </w:rPr>
          <w:fldChar w:fldCharType="separate"/>
        </w:r>
        <w:r w:rsidR="00EB3EA7" w:rsidRPr="00C07E20">
          <w:rPr>
            <w:noProof/>
            <w:webHidden/>
          </w:rPr>
          <w:t>69</w:t>
        </w:r>
        <w:r w:rsidR="0022497A" w:rsidRPr="00C07E20">
          <w:rPr>
            <w:noProof/>
            <w:webHidden/>
          </w:rPr>
          <w:fldChar w:fldCharType="end"/>
        </w:r>
      </w:hyperlink>
    </w:p>
    <w:p w:rsidR="004D3FA1" w:rsidRDefault="00511713" w:rsidP="00C07E20">
      <w:pPr>
        <w:ind w:right="-709"/>
        <w:jc w:val="both"/>
      </w:pPr>
      <w:r w:rsidRPr="00C07E20">
        <w:rPr>
          <w:bCs/>
          <w:smallCaps/>
        </w:rPr>
        <w:fldChar w:fldCharType="end"/>
      </w:r>
    </w:p>
    <w:p w:rsidR="004D3FA1" w:rsidRDefault="00CE73C8" w:rsidP="00CE73C8">
      <w:pPr>
        <w:jc w:val="both"/>
        <w:rPr>
          <w:b/>
        </w:rPr>
      </w:pPr>
      <w:r>
        <w:rPr>
          <w:b/>
        </w:rPr>
        <w:t>Схемы:</w:t>
      </w:r>
    </w:p>
    <w:p w:rsidR="004D3FA1" w:rsidRDefault="004D3FA1" w:rsidP="00CE73C8">
      <w:pPr>
        <w:jc w:val="both"/>
        <w:rPr>
          <w:b/>
        </w:rPr>
      </w:pPr>
    </w:p>
    <w:p w:rsidR="004D3FA1" w:rsidRDefault="0022497A" w:rsidP="00672376">
      <w:pPr>
        <w:numPr>
          <w:ilvl w:val="0"/>
          <w:numId w:val="11"/>
        </w:numPr>
        <w:jc w:val="both"/>
      </w:pPr>
      <w:r>
        <w:t>Карта</w:t>
      </w:r>
      <w:r w:rsidR="00CE73C8">
        <w:t xml:space="preserve"> границы поселения, границы населённых пунктов, существующие и строящиеся объекты местного значения, территории объектов культурного наследия.</w:t>
      </w:r>
    </w:p>
    <w:p w:rsidR="004D3FA1" w:rsidRDefault="00CE73C8" w:rsidP="00672376">
      <w:pPr>
        <w:numPr>
          <w:ilvl w:val="0"/>
          <w:numId w:val="11"/>
        </w:numPr>
        <w:jc w:val="both"/>
      </w:pPr>
      <w:r>
        <w:t>Карта границ зон с особыми условиями использования территорий.</w:t>
      </w:r>
    </w:p>
    <w:p w:rsidR="004D3FA1" w:rsidRDefault="00CE73C8" w:rsidP="00672376">
      <w:pPr>
        <w:numPr>
          <w:ilvl w:val="0"/>
          <w:numId w:val="11"/>
        </w:numPr>
        <w:jc w:val="both"/>
      </w:pPr>
      <w:r>
        <w:t>Карта территорий подверженных риску возникновения чрезвычайных ситуаций   природного и техногенного характер. (</w:t>
      </w:r>
      <w:r w:rsidR="00C6633A">
        <w:t>ДСП</w:t>
      </w:r>
      <w:r>
        <w:t>)</w:t>
      </w:r>
    </w:p>
    <w:p w:rsidR="004D3FA1" w:rsidRDefault="004D3FA1">
      <w:pPr>
        <w:spacing w:line="360" w:lineRule="auto"/>
        <w:jc w:val="center"/>
        <w:rPr>
          <w:b/>
        </w:rPr>
      </w:pPr>
    </w:p>
    <w:p w:rsidR="004D3FA1" w:rsidRDefault="008D290F" w:rsidP="008D290F">
      <w:pPr>
        <w:jc w:val="both"/>
      </w:pPr>
      <w:r>
        <w:br w:type="page"/>
      </w:r>
    </w:p>
    <w:p w:rsidR="004D3FA1" w:rsidRDefault="00CE73C8" w:rsidP="00672376">
      <w:pPr>
        <w:pStyle w:val="1"/>
        <w:widowControl/>
        <w:numPr>
          <w:ilvl w:val="0"/>
          <w:numId w:val="2"/>
        </w:numPr>
        <w:tabs>
          <w:tab w:val="left" w:pos="708"/>
        </w:tabs>
        <w:autoSpaceDE/>
        <w:autoSpaceDN w:val="0"/>
        <w:rPr>
          <w:rFonts w:ascii="Times New Roman" w:hAnsi="Times New Roman"/>
          <w:sz w:val="22"/>
          <w:szCs w:val="22"/>
        </w:rPr>
      </w:pPr>
      <w:bookmarkStart w:id="1" w:name="_Toc278380928"/>
      <w:bookmarkStart w:id="2" w:name="_Toc264367484"/>
      <w:bookmarkStart w:id="3" w:name="_Toc185862843"/>
      <w:r>
        <w:rPr>
          <w:rFonts w:ascii="Times New Roman" w:hAnsi="Times New Roman"/>
          <w:sz w:val="22"/>
          <w:szCs w:val="22"/>
        </w:rPr>
        <w:t>ВВЕДЕНИЕ</w:t>
      </w:r>
      <w:bookmarkEnd w:id="1"/>
      <w:bookmarkEnd w:id="2"/>
      <w:bookmarkEnd w:id="3"/>
    </w:p>
    <w:p w:rsidR="004D3FA1" w:rsidRDefault="00C6633A" w:rsidP="0022497A">
      <w:pPr>
        <w:spacing w:line="276" w:lineRule="auto"/>
        <w:ind w:firstLine="709"/>
        <w:jc w:val="both"/>
      </w:pPr>
      <w:r>
        <w:t>Проект Внесение изменений в генеральный план Пригородного сельского поселения муниципального района город Нерехта и Нерехтский район Костромской области выполнен на основе договора подряда № 1730-ПИ.00 от 22.07.2024 г. в соответствии с техническим заданием.</w:t>
      </w:r>
    </w:p>
    <w:p w:rsidR="004D3FA1" w:rsidRDefault="00C6633A" w:rsidP="0022497A">
      <w:pPr>
        <w:shd w:val="clear" w:color="auto" w:fill="FFFFFF"/>
        <w:tabs>
          <w:tab w:val="left" w:pos="-360"/>
          <w:tab w:val="left" w:pos="26"/>
        </w:tabs>
        <w:spacing w:line="18" w:lineRule="atLeast"/>
        <w:ind w:right="53" w:firstLine="709"/>
        <w:jc w:val="both"/>
        <w:rPr>
          <w:lang w:bidi="ru-RU"/>
        </w:rPr>
      </w:pPr>
      <w:r>
        <w:t>Работа выполнена в соответствии с требованиями</w:t>
      </w:r>
      <w:r>
        <w:rPr>
          <w:lang w:bidi="ru-RU"/>
        </w:rPr>
        <w:t xml:space="preserve"> Градостроительного кодекса Российской Федерации от 29.12.2004 № 190-ФЗ, Лесного кодекса Российской Федерации от 04.12.2006 № 200-ФЗ, Водного кодекса Российской Федерации от 03.06.2006 № 74-ФЗ, Земельного кодекса Российской Федерации от 25.10.2001 № 136-ФЗ, Федерального Закона от 25.06.2002 № 73-ФЗ «Об объектах культурного наследия (памятниках истории и культуры) народов Российской Федерации», Приказа Министерства экономического развития Российской Федерации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СанПиН 2.2.1/2.1.1.1200-03 «Санитарно-защитные зоны и санитарная классификация предприятий, сооружений и иных объектов», СП 42.13330.2016 «Градостроительство. Планировка и застройка городских и сельских поселений», Стратегии социально-экономического развития Костромской области на период до 2035 года, региональными нормативами градостроительного проектирования Костромской области, утвержденными постановлениями администрации Костромской области от  «Об утверждении региональных нормативов градостроительного проектирования Костромской области», местными нормативами градостроительного проектирования </w:t>
      </w:r>
      <w:r>
        <w:rPr>
          <w:bCs/>
        </w:rPr>
        <w:t>Нерехтского муниципального района Костромской области</w:t>
      </w:r>
      <w:r>
        <w:rPr>
          <w:lang w:bidi="ru-RU"/>
        </w:rPr>
        <w:t>, законодательными актами, санитарными правилами и нормами, и другими документами, регулирующие градостроительную деятельность.</w:t>
      </w:r>
    </w:p>
    <w:p w:rsidR="004D3FA1" w:rsidRDefault="00C6633A" w:rsidP="0022497A">
      <w:pPr>
        <w:tabs>
          <w:tab w:val="left" w:pos="0"/>
        </w:tabs>
        <w:autoSpaceDE w:val="0"/>
        <w:ind w:right="-29" w:firstLine="709"/>
        <w:jc w:val="both"/>
        <w:rPr>
          <w:lang w:eastAsia="ar-SA"/>
        </w:rPr>
      </w:pPr>
      <w:r>
        <w:rPr>
          <w:lang w:bidi="ru-RU"/>
        </w:rPr>
        <w:t>Все нормативные правовые акты применяются в действующей редакции.</w:t>
      </w:r>
    </w:p>
    <w:p w:rsidR="004D3FA1" w:rsidRDefault="00C6633A" w:rsidP="0022497A">
      <w:pPr>
        <w:tabs>
          <w:tab w:val="left" w:pos="0"/>
        </w:tabs>
        <w:autoSpaceDE w:val="0"/>
        <w:ind w:right="-29" w:firstLine="709"/>
        <w:jc w:val="both"/>
      </w:pPr>
      <w:r>
        <w:t>Содержание проекта Внесение изменений в генеральный план разработано в соответствии с</w:t>
      </w:r>
      <w:r>
        <w:rPr>
          <w:bCs/>
        </w:rPr>
        <w:t xml:space="preserve"> Постановлением Администрации Костромской области от 10.10.2011 N 372-а "Об утверждении Схемы территориального планирования Костромской области"</w:t>
      </w:r>
      <w:r>
        <w:t>, входящих в состав документов территориального планирования муниципальных образований Костромской области, состава и содержания карт (схем), входящих в состав обосновывающих материалов проектов документов территориального планирования муниципальных образований Костромской области».</w:t>
      </w:r>
    </w:p>
    <w:p w:rsidR="004D3FA1" w:rsidRDefault="00C6633A" w:rsidP="0022497A">
      <w:pPr>
        <w:ind w:firstLine="709"/>
        <w:jc w:val="both"/>
      </w:pPr>
      <w:r>
        <w:t>Проект внесения изменений в генеральный план включает:</w:t>
      </w:r>
    </w:p>
    <w:p w:rsidR="004D3FA1" w:rsidRDefault="00C6633A" w:rsidP="0022497A">
      <w:pPr>
        <w:ind w:firstLine="709"/>
        <w:jc w:val="both"/>
      </w:pPr>
      <w:r>
        <w:t xml:space="preserve">- утверждаемые материалы – Положения о территориальном планировании (Том </w:t>
      </w:r>
      <w:r>
        <w:rPr>
          <w:lang w:val="en-US"/>
        </w:rPr>
        <w:t>I</w:t>
      </w:r>
      <w:r>
        <w:t>) и карты территориального планирования;</w:t>
      </w:r>
    </w:p>
    <w:p w:rsidR="004D3FA1" w:rsidRDefault="00C6633A" w:rsidP="0022497A">
      <w:pPr>
        <w:ind w:firstLine="709"/>
        <w:jc w:val="both"/>
      </w:pPr>
      <w:r>
        <w:t xml:space="preserve">- обосновывающие материалы - Описание обоснований проекта. (Том </w:t>
      </w:r>
      <w:r>
        <w:rPr>
          <w:lang w:val="en-US"/>
        </w:rPr>
        <w:t>II</w:t>
      </w:r>
      <w:r>
        <w:t>) и схемы обоснования;</w:t>
      </w:r>
    </w:p>
    <w:p w:rsidR="004D3FA1" w:rsidRDefault="00C6633A" w:rsidP="0022497A">
      <w:pPr>
        <w:ind w:firstLine="709"/>
        <w:jc w:val="both"/>
      </w:pPr>
      <w:r>
        <w:t xml:space="preserve">-  приложения. Сведения о границах населенных пунктов (Том </w:t>
      </w:r>
      <w:r>
        <w:rPr>
          <w:lang w:val="en-US"/>
        </w:rPr>
        <w:t>III</w:t>
      </w:r>
      <w:r>
        <w:t>);</w:t>
      </w:r>
    </w:p>
    <w:p w:rsidR="004D3FA1" w:rsidRDefault="00C6633A" w:rsidP="0022497A">
      <w:pPr>
        <w:widowControl w:val="0"/>
        <w:ind w:firstLine="709"/>
        <w:jc w:val="both"/>
      </w:pPr>
      <w:r>
        <w:t xml:space="preserve">- </w:t>
      </w:r>
      <w:r>
        <w:rPr>
          <w:bCs/>
        </w:rPr>
        <w:t>Инженерно-технические мероприятия гражданской обороны и предупреждения чрезвычайных ситуаций (ИТМ ГОЧС). (Том IV) (Секретно)</w:t>
      </w:r>
    </w:p>
    <w:p w:rsidR="004D3FA1" w:rsidRDefault="00C6633A" w:rsidP="0022497A">
      <w:pPr>
        <w:ind w:firstLine="709"/>
        <w:jc w:val="both"/>
      </w:pPr>
      <w:r>
        <w:t>Для разработки карт-схем использовались материалы инженерно-топографических изысканий в масштабе 1:10000, предоставленных территориальным управлением «Роснедвижимость» по Костромской области, кадастровый план территории, предоставленный заказчиком. Карты проекта выполнены на электронной подоснове в системе «</w:t>
      </w:r>
      <w:r>
        <w:rPr>
          <w:lang w:val="en-US"/>
        </w:rPr>
        <w:t>MapInfo</w:t>
      </w:r>
      <w:r>
        <w:t>».</w:t>
      </w:r>
    </w:p>
    <w:p w:rsidR="004D3FA1" w:rsidRDefault="00C6633A" w:rsidP="0022497A">
      <w:pPr>
        <w:ind w:firstLine="709"/>
        <w:jc w:val="both"/>
      </w:pPr>
      <w:r>
        <w:t>Проект внесения изменений выполнен на основе изучения и анализа:</w:t>
      </w:r>
    </w:p>
    <w:p w:rsidR="004D3FA1" w:rsidRDefault="00C6633A" w:rsidP="0022497A">
      <w:pPr>
        <w:ind w:firstLine="709"/>
        <w:jc w:val="both"/>
      </w:pPr>
      <w:r>
        <w:t>- материалов Схемы территориального планирования муниципального района город Нерехта и Нерехтский район;</w:t>
      </w:r>
    </w:p>
    <w:p w:rsidR="004D3FA1" w:rsidRDefault="00C6633A" w:rsidP="0022497A">
      <w:pPr>
        <w:ind w:firstLine="709"/>
        <w:jc w:val="both"/>
      </w:pPr>
      <w:r>
        <w:t>- материалов последнего генерального плана Пригородного сельского поселения и внесения изменений в него а также обосновывающих материалов в его составе, современных тенденций развития поселения, наличия ограничений градостроительного освоения, основных параметров социально-экономического развития;</w:t>
      </w:r>
    </w:p>
    <w:p w:rsidR="004D3FA1" w:rsidRDefault="00C6633A" w:rsidP="0022497A">
      <w:pPr>
        <w:ind w:firstLine="709"/>
        <w:jc w:val="both"/>
      </w:pPr>
      <w:r>
        <w:t>- анкетных данных по различным сферам жизни и деятельности сельского поселения.</w:t>
      </w:r>
    </w:p>
    <w:p w:rsidR="004D3FA1" w:rsidRDefault="004D3FA1" w:rsidP="0022497A">
      <w:pPr>
        <w:widowControl w:val="0"/>
        <w:ind w:firstLine="709"/>
        <w:jc w:val="both"/>
      </w:pPr>
    </w:p>
    <w:p w:rsidR="004D3FA1" w:rsidRDefault="00CE73C8" w:rsidP="00D832ED">
      <w:pPr>
        <w:pStyle w:val="1"/>
        <w:widowControl/>
        <w:numPr>
          <w:ilvl w:val="0"/>
          <w:numId w:val="2"/>
        </w:numPr>
        <w:tabs>
          <w:tab w:val="left" w:pos="708"/>
        </w:tabs>
        <w:autoSpaceDE/>
        <w:autoSpaceDN w:val="0"/>
        <w:spacing w:before="0" w:after="0"/>
        <w:ind w:left="0"/>
        <w:jc w:val="both"/>
        <w:rPr>
          <w:rFonts w:ascii="Times New Roman" w:hAnsi="Times New Roman"/>
          <w:sz w:val="22"/>
          <w:szCs w:val="22"/>
        </w:rPr>
      </w:pPr>
      <w:bookmarkStart w:id="4" w:name="_Toc278380930"/>
      <w:bookmarkStart w:id="5" w:name="_Toc185862844"/>
      <w:r>
        <w:rPr>
          <w:rFonts w:ascii="Times New Roman" w:hAnsi="Times New Roman"/>
          <w:sz w:val="22"/>
          <w:szCs w:val="22"/>
        </w:rPr>
        <w:t xml:space="preserve">ОБЩАЯ </w:t>
      </w:r>
      <w:r>
        <w:rPr>
          <w:rFonts w:ascii="Times New Roman" w:hAnsi="Times New Roman"/>
          <w:sz w:val="24"/>
          <w:szCs w:val="24"/>
        </w:rPr>
        <w:t>ХАРАКТЕРИСТИКА</w:t>
      </w:r>
      <w:r>
        <w:rPr>
          <w:rFonts w:ascii="Times New Roman" w:hAnsi="Times New Roman"/>
          <w:sz w:val="22"/>
          <w:szCs w:val="22"/>
        </w:rPr>
        <w:t xml:space="preserve"> МУНИЦ</w:t>
      </w:r>
      <w:r w:rsidR="00D832ED">
        <w:rPr>
          <w:rFonts w:ascii="Times New Roman" w:hAnsi="Times New Roman"/>
          <w:sz w:val="22"/>
          <w:szCs w:val="22"/>
        </w:rPr>
        <w:t>И</w:t>
      </w:r>
      <w:r>
        <w:rPr>
          <w:rFonts w:ascii="Times New Roman" w:hAnsi="Times New Roman"/>
          <w:sz w:val="22"/>
          <w:szCs w:val="22"/>
        </w:rPr>
        <w:t>ПАЛЬНОГО РАЙОНА ГОРОД НЕРЕХТА И НЕРЕХТСКИЙ РАЙОН</w:t>
      </w:r>
      <w:bookmarkEnd w:id="4"/>
      <w:bookmarkEnd w:id="5"/>
    </w:p>
    <w:p w:rsidR="004D3FA1" w:rsidRDefault="00C6633A" w:rsidP="00C6633A">
      <w:pPr>
        <w:widowControl w:val="0"/>
        <w:ind w:firstLine="709"/>
        <w:jc w:val="both"/>
      </w:pPr>
      <w:r>
        <w:t xml:space="preserve">Муниципальный район город Нерехта и Нерехтский район расположен в юго-западной </w:t>
      </w:r>
      <w:r>
        <w:lastRenderedPageBreak/>
        <w:t>части Костромской области. Среди 24 районов области Нерехтский район является самым населённым при сравнительно малой занимаемой территории.</w:t>
      </w:r>
    </w:p>
    <w:p w:rsidR="004D3FA1" w:rsidRDefault="00C6633A" w:rsidP="00C6633A">
      <w:pPr>
        <w:widowControl w:val="0"/>
        <w:ind w:firstLine="709"/>
        <w:jc w:val="both"/>
      </w:pPr>
      <w:r>
        <w:t xml:space="preserve">Большое значение для поселения, как и для самого района, имеет его расположение вблизи «Золотого кольца России» на участке Ярославль-Кострома-Иваново. </w:t>
      </w:r>
    </w:p>
    <w:p w:rsidR="004D3FA1" w:rsidRDefault="004D3FA1" w:rsidP="00CE73C8">
      <w:pPr>
        <w:widowControl w:val="0"/>
        <w:jc w:val="both"/>
      </w:pPr>
    </w:p>
    <w:p w:rsidR="004D3FA1" w:rsidRDefault="00CE73C8" w:rsidP="00672376">
      <w:pPr>
        <w:pStyle w:val="1"/>
        <w:widowControl/>
        <w:numPr>
          <w:ilvl w:val="0"/>
          <w:numId w:val="2"/>
        </w:numPr>
        <w:tabs>
          <w:tab w:val="left" w:pos="708"/>
        </w:tabs>
        <w:autoSpaceDE/>
        <w:autoSpaceDN w:val="0"/>
        <w:spacing w:before="0" w:after="0"/>
        <w:jc w:val="both"/>
        <w:rPr>
          <w:rFonts w:ascii="Times New Roman" w:hAnsi="Times New Roman"/>
          <w:b w:val="0"/>
          <w:bCs w:val="0"/>
          <w:kern w:val="0"/>
          <w:sz w:val="24"/>
          <w:szCs w:val="24"/>
        </w:rPr>
      </w:pPr>
      <w:bookmarkStart w:id="6" w:name="_Toc278380931"/>
      <w:bookmarkStart w:id="7" w:name="_Toc185862845"/>
      <w:r>
        <w:rPr>
          <w:rFonts w:ascii="Times New Roman" w:hAnsi="Times New Roman"/>
          <w:sz w:val="22"/>
          <w:szCs w:val="22"/>
        </w:rPr>
        <w:t>МЕСТОПОЛОЖЕНИЕ ПРИГОРОДНОГО СЕЛЬСКОГО ПОСЕЛЕНИЯ</w:t>
      </w:r>
      <w:bookmarkEnd w:id="6"/>
      <w:bookmarkEnd w:id="7"/>
      <w:r>
        <w:rPr>
          <w:rFonts w:ascii="Times New Roman" w:hAnsi="Times New Roman"/>
          <w:sz w:val="22"/>
          <w:szCs w:val="22"/>
        </w:rPr>
        <w:t xml:space="preserve"> </w:t>
      </w:r>
    </w:p>
    <w:p w:rsidR="004D3FA1" w:rsidRDefault="00C6633A" w:rsidP="0022497A">
      <w:pPr>
        <w:widowControl w:val="0"/>
        <w:ind w:firstLine="709"/>
        <w:jc w:val="both"/>
      </w:pPr>
      <w:bookmarkStart w:id="8" w:name="_Toc278380932"/>
      <w:r>
        <w:t>Муниципальное образование Пригородное сельское поселение расположено в западной части муниципального района город Нерехта и Нерехтский район Костромской области. Площадь территории поселении составляет 34801 га</w:t>
      </w:r>
      <w:r>
        <w:rPr>
          <w:sz w:val="28"/>
        </w:rPr>
        <w:t>.</w:t>
      </w:r>
    </w:p>
    <w:p w:rsidR="004D3FA1" w:rsidRDefault="00C6633A" w:rsidP="0022497A">
      <w:pPr>
        <w:widowControl w:val="0"/>
        <w:ind w:firstLine="709"/>
        <w:jc w:val="both"/>
      </w:pPr>
      <w:r>
        <w:t>На севере Пригородное сельское поселение граничит с  Воскресенским сельским поселением и городским поселением город Нерехта и Ярославской областью, на востоке – с Волжским сельским поселением и Ёмсненским сельским поселением, на западе с Ярославской областью,  на юге с Ивановской областью .</w:t>
      </w:r>
    </w:p>
    <w:p w:rsidR="004D3FA1" w:rsidRDefault="00C6633A" w:rsidP="0022497A">
      <w:pPr>
        <w:widowControl w:val="0"/>
        <w:ind w:firstLine="709"/>
        <w:jc w:val="both"/>
      </w:pPr>
      <w:r>
        <w:t>Административным центром  Пригородного сельского поселения является г. Нерехта. Самые крупные населенные пункты – с. Григорцево с населением 562 чел., д. Лаврово с населением 1807 чел. с. Марьинское – 237 чел, с. Фёдоровское – 518 чел . В четырёх населённых пунктах проживает 74% населения.</w:t>
      </w:r>
    </w:p>
    <w:p w:rsidR="004D3FA1" w:rsidRDefault="00C6633A" w:rsidP="0022497A">
      <w:pPr>
        <w:widowControl w:val="0"/>
        <w:ind w:firstLine="709"/>
        <w:jc w:val="both"/>
      </w:pPr>
      <w:r>
        <w:t xml:space="preserve">В состав поселения входят 42 населенных пунктов, с общей численностью населения 4245 чел. на 01.01.2023г. </w:t>
      </w:r>
    </w:p>
    <w:p w:rsidR="004D3FA1" w:rsidRDefault="004D3FA1" w:rsidP="00C6633A">
      <w:pPr>
        <w:widowControl w:val="0"/>
        <w:ind w:left="284"/>
        <w:jc w:val="both"/>
      </w:pPr>
    </w:p>
    <w:p w:rsidR="004D3FA1" w:rsidRDefault="00C6633A" w:rsidP="00C6633A">
      <w:pPr>
        <w:widowControl w:val="0"/>
        <w:ind w:left="284"/>
        <w:jc w:val="both"/>
        <w:rPr>
          <w:b/>
        </w:rPr>
      </w:pPr>
      <w:r>
        <w:rPr>
          <w:b/>
        </w:rPr>
        <w:t xml:space="preserve">Показатели населенных пунктов Пригородного сельского поселения </w:t>
      </w:r>
    </w:p>
    <w:p w:rsidR="004D3FA1" w:rsidRDefault="00C6633A" w:rsidP="00C6633A">
      <w:pPr>
        <w:widowControl w:val="0"/>
        <w:ind w:left="284"/>
        <w:jc w:val="right"/>
      </w:pPr>
      <w:r>
        <w:rPr>
          <w:b/>
        </w:rPr>
        <w:t>Таблица 3.1.</w:t>
      </w:r>
    </w:p>
    <w:tbl>
      <w:tblPr>
        <w:tblW w:w="5000" w:type="pct"/>
        <w:tblLook w:val="04A0" w:firstRow="1" w:lastRow="0" w:firstColumn="1" w:lastColumn="0" w:noHBand="0" w:noVBand="1"/>
      </w:tblPr>
      <w:tblGrid>
        <w:gridCol w:w="511"/>
        <w:gridCol w:w="1640"/>
        <w:gridCol w:w="1378"/>
        <w:gridCol w:w="1420"/>
        <w:gridCol w:w="1678"/>
        <w:gridCol w:w="1472"/>
        <w:gridCol w:w="1472"/>
      </w:tblGrid>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jc w:val="both"/>
              <w:rPr>
                <w:lang w:eastAsia="ar-SA"/>
              </w:rPr>
            </w:pPr>
            <w:r>
              <w:t>№</w:t>
            </w:r>
          </w:p>
          <w:p w:rsidR="004D3FA1" w:rsidRDefault="00C6633A" w:rsidP="00C6633A">
            <w:pPr>
              <w:widowControl w:val="0"/>
              <w:suppressAutoHyphens/>
              <w:jc w:val="both"/>
              <w:rPr>
                <w:lang w:eastAsia="ar-SA"/>
              </w:rPr>
            </w:pPr>
            <w:r>
              <w:t>п/п</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Наименование населённого пункта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Расстояние населённого пункта от центра поселения, в км</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rPr>
                <w:lang w:eastAsia="ar-SA"/>
              </w:rPr>
            </w:pPr>
            <w:r>
              <w:t>Численность</w:t>
            </w:r>
          </w:p>
          <w:p w:rsidR="004D3FA1" w:rsidRDefault="00C6633A" w:rsidP="00C6633A">
            <w:pPr>
              <w:widowControl w:val="0"/>
            </w:pPr>
            <w:r>
              <w:t xml:space="preserve"> населения </w:t>
            </w:r>
          </w:p>
          <w:p w:rsidR="004D3FA1" w:rsidRDefault="00C6633A" w:rsidP="00C6633A">
            <w:pPr>
              <w:widowControl w:val="0"/>
            </w:pPr>
            <w:r>
              <w:t xml:space="preserve">на </w:t>
            </w:r>
          </w:p>
          <w:p w:rsidR="004D3FA1" w:rsidRDefault="00C6633A" w:rsidP="00C6633A">
            <w:pPr>
              <w:widowControl w:val="0"/>
              <w:suppressAutoHyphens/>
              <w:rPr>
                <w:lang w:eastAsia="ar-SA"/>
              </w:rPr>
            </w:pPr>
            <w:r>
              <w:t>15.05.2020 г</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t>Существующая площадь населённого пункта, га</w:t>
            </w:r>
          </w:p>
          <w:p w:rsidR="004D3FA1" w:rsidRDefault="004D3FA1" w:rsidP="00C6633A"/>
          <w:p w:rsidR="004D3FA1" w:rsidRDefault="004D3FA1" w:rsidP="00C6633A"/>
          <w:p w:rsidR="004D3FA1" w:rsidRDefault="004D3FA1" w:rsidP="00C6633A">
            <w:pPr>
              <w:widowControl w:val="0"/>
              <w:suppressAutoHyphens/>
              <w:rPr>
                <w:lang w:eastAsia="ar-SA"/>
              </w:rPr>
            </w:pP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t xml:space="preserve">Планируемая </w:t>
            </w:r>
          </w:p>
          <w:p w:rsidR="004D3FA1" w:rsidRDefault="00C6633A" w:rsidP="00C6633A">
            <w:r>
              <w:t xml:space="preserve">численность </w:t>
            </w:r>
          </w:p>
          <w:p w:rsidR="004D3FA1" w:rsidRDefault="00C6633A" w:rsidP="00C6633A">
            <w:r>
              <w:t xml:space="preserve">населения на </w:t>
            </w:r>
          </w:p>
          <w:p w:rsidR="004D3FA1" w:rsidRDefault="00C6633A" w:rsidP="00C6633A">
            <w:r>
              <w:t>расчётный срок</w:t>
            </w:r>
          </w:p>
          <w:p w:rsidR="004D3FA1" w:rsidRDefault="004D3FA1" w:rsidP="00C6633A">
            <w:pPr>
              <w:widowControl w:val="0"/>
              <w:suppressAutoHyphens/>
              <w:rPr>
                <w:lang w:eastAsia="ar-SA"/>
              </w:rPr>
            </w:pP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t>Планируемая площадь населённых пунктов</w:t>
            </w:r>
          </w:p>
          <w:p w:rsidR="004D3FA1" w:rsidRDefault="004D3FA1" w:rsidP="00C6633A"/>
          <w:p w:rsidR="004D3FA1" w:rsidRDefault="004D3FA1" w:rsidP="00C6633A"/>
          <w:p w:rsidR="004D3FA1" w:rsidRDefault="004D3FA1" w:rsidP="00C6633A"/>
          <w:p w:rsidR="004D3FA1" w:rsidRDefault="004D3FA1" w:rsidP="00C6633A">
            <w:pPr>
              <w:widowControl w:val="0"/>
              <w:suppressAutoHyphens/>
              <w:rPr>
                <w:lang w:eastAsia="ar-SA"/>
              </w:rPr>
            </w:pP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Александровка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10.2</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16.8</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14.1</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Бачелка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11.0</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3.2</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3.7</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Берёзовка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14.2</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10.4</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11.3</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4</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Богдань</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6.9</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21.5</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5</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Вогниково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14.7</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12.4</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14.4</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6</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л. Володино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15.3</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10.1</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10.1</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7</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Выголово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7.7</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23.7</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18.1</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8</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Гилёво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8.9</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126</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30.9</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130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39.5</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9</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Григорцево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12.5</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562</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67.2</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600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109.9</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10</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Дресва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16.1</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14.4</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15.0</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11</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Дьяково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17.4</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28</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34.7</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36.9</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12</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Есипово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15.5</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40.0</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33.5</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13</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Иголкино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6.7</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149</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39.6</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104.7</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14</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Клетино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13.8</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39</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24.0</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25.7</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15</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Климушино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2.0</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156</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10.5</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11.1</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16</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Ковалёво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6.4</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64</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33.8</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70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37.4</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17</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Кокошкино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4.7</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71</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25.8</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80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40.1</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18</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Крутая Гора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10.0</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11</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38.4</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38.7</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19</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Лаврово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4.9</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1 807</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158.9</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1900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201.2</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20</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Лепилово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15.4</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31.7</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31.9</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21</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Марьинское</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11.1</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237</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50.5</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240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91.1</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22</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Миснево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12.3</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13</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16.1</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18.7</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23</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Михеево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10.0</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12.2</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7</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17.4</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24</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 xml:space="preserve">п. </w:t>
            </w:r>
            <w:r>
              <w:lastRenderedPageBreak/>
              <w:t>Молодёжный</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lastRenderedPageBreak/>
              <w:t>1.8</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172</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4D3FA1" w:rsidP="00C6633A">
            <w:pPr>
              <w:widowControl w:val="0"/>
              <w:suppressAutoHyphens/>
              <w:jc w:val="both"/>
              <w:rPr>
                <w:lang w:eastAsia="ar-SA"/>
              </w:rPr>
            </w:pP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180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30.3</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lastRenderedPageBreak/>
              <w:t>25</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Молоково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3.2</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98</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21.3</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41.0</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26</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Морунина Слобода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22.6</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17.6</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18.0</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27</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Мулино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16.1</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9</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14.1</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15.6</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28</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Незнаново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5.3</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62</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23.3</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70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56.5</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29</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Панино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12.8</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36</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13.1</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15.2</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30</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Поемичье</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20.6</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16.7</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16.9</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31</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Попадейкино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14.6</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110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51.0</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55.6</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32</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Семёновское</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14.6</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16</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11.3</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10.6</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33</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Серково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10.3</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3.9</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4.6</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34</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Соколиха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8.3</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17.9</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20.8</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35</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Старово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4.7</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53</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22.0</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55</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31.0</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36</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Стоянково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12.3</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34</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15.3</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40.7</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37</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Токарёво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21.6</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1.2</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14.3</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38</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Троица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3.0</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206</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39.6</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210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37.7</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39</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Уланиха</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1.8</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100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22.8</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110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17.0</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40</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с. Фёдоровское</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4.9</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518</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61.4</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520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148.1</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41</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Холомеево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6.8</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8.9</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10.6</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center"/>
              <w:rPr>
                <w:lang w:eastAsia="ar-SA"/>
              </w:rPr>
            </w:pPr>
            <w:r>
              <w:t>42</w:t>
            </w: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д. Шубино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15.0</w:t>
            </w: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3.3</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0</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3.3</w:t>
            </w:r>
          </w:p>
        </w:tc>
      </w:tr>
      <w:tr w:rsidR="004D3FA1">
        <w:tc>
          <w:tcPr>
            <w:tcW w:w="387" w:type="pct"/>
            <w:tcBorders>
              <w:top w:val="single" w:sz="4" w:space="0" w:color="000000"/>
              <w:left w:val="single" w:sz="4" w:space="0" w:color="000000"/>
              <w:bottom w:val="single" w:sz="4" w:space="0" w:color="000000"/>
              <w:right w:val="none" w:sz="255" w:space="0" w:color="FFFFFF" w:shadow="1"/>
            </w:tcBorders>
          </w:tcPr>
          <w:p w:rsidR="004D3FA1" w:rsidRDefault="004D3FA1" w:rsidP="00C6633A">
            <w:pPr>
              <w:widowControl w:val="0"/>
              <w:suppressAutoHyphens/>
              <w:jc w:val="center"/>
              <w:rPr>
                <w:sz w:val="20"/>
                <w:lang w:eastAsia="ar-SA"/>
              </w:rPr>
            </w:pPr>
          </w:p>
        </w:tc>
        <w:tc>
          <w:tcPr>
            <w:tcW w:w="1210"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Итого:</w:t>
            </w:r>
          </w:p>
        </w:tc>
        <w:tc>
          <w:tcPr>
            <w:tcW w:w="542" w:type="pct"/>
            <w:tcBorders>
              <w:top w:val="single" w:sz="4" w:space="0" w:color="000000"/>
              <w:left w:val="single" w:sz="4" w:space="0" w:color="000000"/>
              <w:bottom w:val="single" w:sz="4" w:space="0" w:color="000000"/>
              <w:right w:val="none" w:sz="255" w:space="0" w:color="FFFFFF" w:shadow="1"/>
            </w:tcBorders>
          </w:tcPr>
          <w:p w:rsidR="004D3FA1" w:rsidRDefault="004D3FA1" w:rsidP="00C6633A">
            <w:pPr>
              <w:widowControl w:val="0"/>
              <w:suppressAutoHyphens/>
              <w:jc w:val="both"/>
              <w:rPr>
                <w:lang w:eastAsia="ar-SA"/>
              </w:rPr>
            </w:pPr>
          </w:p>
        </w:tc>
        <w:tc>
          <w:tcPr>
            <w:tcW w:w="539"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4724</w:t>
            </w:r>
          </w:p>
        </w:tc>
        <w:tc>
          <w:tcPr>
            <w:tcW w:w="606"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1372.1</w:t>
            </w:r>
          </w:p>
        </w:tc>
        <w:tc>
          <w:tcPr>
            <w:tcW w:w="674" w:type="pct"/>
            <w:tcBorders>
              <w:top w:val="single" w:sz="4" w:space="0" w:color="000000"/>
              <w:left w:val="single" w:sz="4" w:space="0" w:color="000000"/>
              <w:bottom w:val="single" w:sz="4" w:space="0" w:color="000000"/>
              <w:right w:val="none" w:sz="255" w:space="0" w:color="FFFFFF" w:shadow="1"/>
            </w:tcBorders>
          </w:tcPr>
          <w:p w:rsidR="004D3FA1" w:rsidRDefault="00C6633A" w:rsidP="00C6633A">
            <w:pPr>
              <w:widowControl w:val="0"/>
              <w:suppressAutoHyphens/>
              <w:jc w:val="both"/>
              <w:rPr>
                <w:lang w:eastAsia="ar-SA"/>
              </w:rPr>
            </w:pPr>
            <w:r>
              <w:t>4983</w:t>
            </w:r>
          </w:p>
        </w:tc>
        <w:tc>
          <w:tcPr>
            <w:tcW w:w="1044" w:type="pct"/>
            <w:tcBorders>
              <w:top w:val="single" w:sz="4" w:space="0" w:color="000000"/>
              <w:left w:val="single" w:sz="4" w:space="0" w:color="000000"/>
              <w:bottom w:val="single" w:sz="4" w:space="0" w:color="000000"/>
              <w:right w:val="single" w:sz="4" w:space="0" w:color="000000"/>
            </w:tcBorders>
          </w:tcPr>
          <w:p w:rsidR="004D3FA1" w:rsidRDefault="00C6633A" w:rsidP="00C6633A">
            <w:pPr>
              <w:widowControl w:val="0"/>
              <w:suppressAutoHyphens/>
              <w:jc w:val="both"/>
              <w:rPr>
                <w:lang w:eastAsia="ar-SA"/>
              </w:rPr>
            </w:pPr>
            <w:r>
              <w:t>1533.8</w:t>
            </w:r>
          </w:p>
        </w:tc>
      </w:tr>
    </w:tbl>
    <w:p w:rsidR="004D3FA1" w:rsidRDefault="004D3FA1" w:rsidP="00C6633A">
      <w:pPr>
        <w:widowControl w:val="0"/>
        <w:ind w:left="284"/>
        <w:jc w:val="both"/>
        <w:rPr>
          <w:lang w:eastAsia="ar-SA"/>
        </w:rPr>
      </w:pPr>
    </w:p>
    <w:p w:rsidR="004D3FA1" w:rsidRDefault="00C6633A" w:rsidP="0022497A">
      <w:pPr>
        <w:widowControl w:val="0"/>
        <w:ind w:firstLine="709"/>
        <w:jc w:val="both"/>
      </w:pPr>
      <w:r>
        <w:t>Площадь земель в пределах черты населенных пунктов 1372,1га.</w:t>
      </w:r>
    </w:p>
    <w:p w:rsidR="004D3FA1" w:rsidRDefault="00C6633A" w:rsidP="0022497A">
      <w:pPr>
        <w:widowControl w:val="0"/>
        <w:ind w:firstLine="709"/>
        <w:jc w:val="both"/>
        <w:rPr>
          <w:szCs w:val="22"/>
        </w:rPr>
      </w:pPr>
      <w:r>
        <w:t xml:space="preserve">По территории Пригородного сельского поселения проходят дороги регионального или межмуниципального значения: Нерехта – Волгореченск, Нерехта – граница Ярославской области.  </w:t>
      </w:r>
    </w:p>
    <w:p w:rsidR="004D3FA1" w:rsidRDefault="00CE73C8" w:rsidP="00CE73C8">
      <w:pPr>
        <w:pStyle w:val="1"/>
        <w:widowControl/>
        <w:numPr>
          <w:ilvl w:val="0"/>
          <w:numId w:val="0"/>
        </w:numPr>
        <w:tabs>
          <w:tab w:val="left" w:pos="708"/>
        </w:tabs>
        <w:autoSpaceDE/>
        <w:autoSpaceDN w:val="0"/>
        <w:ind w:left="284"/>
        <w:rPr>
          <w:rFonts w:ascii="Times New Roman" w:hAnsi="Times New Roman"/>
          <w:sz w:val="22"/>
          <w:szCs w:val="22"/>
        </w:rPr>
      </w:pPr>
      <w:bookmarkStart w:id="9" w:name="_Toc185862846"/>
      <w:r>
        <w:rPr>
          <w:rFonts w:ascii="Times New Roman" w:hAnsi="Times New Roman"/>
          <w:sz w:val="22"/>
          <w:szCs w:val="22"/>
        </w:rPr>
        <w:t>4. ПРИРОДНЫЕ УСЛОВИЯ</w:t>
      </w:r>
      <w:bookmarkEnd w:id="8"/>
      <w:bookmarkEnd w:id="9"/>
    </w:p>
    <w:p w:rsidR="004D3FA1" w:rsidRDefault="00CE73C8" w:rsidP="00CE73C8">
      <w:pPr>
        <w:pStyle w:val="1"/>
        <w:widowControl/>
        <w:numPr>
          <w:ilvl w:val="0"/>
          <w:numId w:val="0"/>
        </w:numPr>
        <w:tabs>
          <w:tab w:val="left" w:pos="708"/>
        </w:tabs>
        <w:autoSpaceDE/>
        <w:autoSpaceDN w:val="0"/>
        <w:ind w:left="1560"/>
        <w:rPr>
          <w:rFonts w:ascii="Times New Roman" w:hAnsi="Times New Roman"/>
          <w:sz w:val="22"/>
          <w:szCs w:val="22"/>
        </w:rPr>
      </w:pPr>
      <w:bookmarkStart w:id="10" w:name="_Toc278380933"/>
      <w:bookmarkStart w:id="11" w:name="_Toc185862847"/>
      <w:r>
        <w:rPr>
          <w:rFonts w:ascii="Times New Roman" w:hAnsi="Times New Roman"/>
          <w:sz w:val="22"/>
          <w:szCs w:val="22"/>
        </w:rPr>
        <w:t>4.1. Климат</w:t>
      </w:r>
      <w:bookmarkEnd w:id="10"/>
      <w:bookmarkEnd w:id="11"/>
    </w:p>
    <w:p w:rsidR="004D3FA1" w:rsidRDefault="00C6633A" w:rsidP="0022497A">
      <w:pPr>
        <w:ind w:firstLine="709"/>
        <w:jc w:val="both"/>
      </w:pPr>
      <w:r w:rsidRPr="00686EE4">
        <w:t>По основным климатическим характеристикам территория Пригородного сельского поселения находится в умеренно-континентальной климатической зоне, которая характеризуется холодной многоснежной зимой и сравнительно коротким летом, значительным количеством осадков и средней по насыщенности влажности. Существенное влияние на местные климатические условия оказывают ветры со стороны Атлантики и Средиземноморья, что определяет преобладание южного, юго- западного переноса воздуха.</w:t>
      </w:r>
    </w:p>
    <w:p w:rsidR="004D3FA1" w:rsidRDefault="00C6633A" w:rsidP="0022497A">
      <w:pPr>
        <w:ind w:firstLine="709"/>
        <w:jc w:val="both"/>
      </w:pPr>
      <w:r w:rsidRPr="00686EE4">
        <w:t>Абсолютная максимальная температура воздуха составляет +37.0 оС</w:t>
      </w:r>
    </w:p>
    <w:p w:rsidR="004D3FA1" w:rsidRDefault="00C6633A" w:rsidP="0022497A">
      <w:pPr>
        <w:ind w:firstLine="709"/>
        <w:jc w:val="both"/>
      </w:pPr>
      <w:r w:rsidRPr="00686EE4">
        <w:t>Абсолютная минимальная температура воздуха составляет –46,0 оС</w:t>
      </w:r>
    </w:p>
    <w:p w:rsidR="004D3FA1" w:rsidRDefault="00C6633A" w:rsidP="0022497A">
      <w:pPr>
        <w:ind w:firstLine="709"/>
        <w:jc w:val="both"/>
      </w:pPr>
      <w:r w:rsidRPr="00686EE4">
        <w:t xml:space="preserve">Средняя максимальная температура наиболее жаркого месяца + 25,1 оС (июль). </w:t>
      </w:r>
    </w:p>
    <w:p w:rsidR="004D3FA1" w:rsidRDefault="00C6633A" w:rsidP="0022497A">
      <w:pPr>
        <w:ind w:firstLine="709"/>
        <w:jc w:val="both"/>
      </w:pPr>
      <w:r w:rsidRPr="00686EE4">
        <w:t>Средняя температура наиболее холодного периода –12.1 оС (январь).</w:t>
      </w:r>
    </w:p>
    <w:p w:rsidR="004D3FA1" w:rsidRDefault="004D3FA1" w:rsidP="0022497A">
      <w:pPr>
        <w:ind w:firstLine="709"/>
        <w:jc w:val="both"/>
      </w:pPr>
    </w:p>
    <w:p w:rsidR="004D3FA1" w:rsidRDefault="00C6633A" w:rsidP="00C6633A">
      <w:r w:rsidRPr="00686EE4">
        <w:t>Таблица № 4.1-1 – Средняя температура атмосферного воздуха по месяцам</w:t>
      </w:r>
    </w:p>
    <w:tbl>
      <w:tblPr>
        <w:tblW w:w="0" w:type="auto"/>
        <w:tblInd w:w="108" w:type="dxa"/>
        <w:tblLook w:val="04A0" w:firstRow="1" w:lastRow="0" w:firstColumn="1" w:lastColumn="0" w:noHBand="0" w:noVBand="1"/>
      </w:tblPr>
      <w:tblGrid>
        <w:gridCol w:w="1685"/>
        <w:gridCol w:w="620"/>
        <w:gridCol w:w="620"/>
        <w:gridCol w:w="620"/>
        <w:gridCol w:w="620"/>
        <w:gridCol w:w="601"/>
        <w:gridCol w:w="601"/>
        <w:gridCol w:w="601"/>
        <w:gridCol w:w="646"/>
        <w:gridCol w:w="601"/>
        <w:gridCol w:w="491"/>
        <w:gridCol w:w="564"/>
        <w:gridCol w:w="589"/>
        <w:gridCol w:w="604"/>
      </w:tblGrid>
      <w:tr w:rsidR="004D3FA1">
        <w:trPr>
          <w:cantSplit/>
          <w:trHeight w:val="340"/>
        </w:trPr>
        <w:tc>
          <w:tcPr>
            <w:tcW w:w="174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Месяц</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II</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III</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IV</w:t>
            </w:r>
          </w:p>
        </w:tc>
        <w:tc>
          <w:tcPr>
            <w:tcW w:w="58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w:t>
            </w:r>
          </w:p>
        </w:tc>
        <w:tc>
          <w:tcPr>
            <w:tcW w:w="53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w:t>
            </w:r>
          </w:p>
        </w:tc>
        <w:tc>
          <w:tcPr>
            <w:tcW w:w="59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VII</w:t>
            </w:r>
          </w:p>
        </w:tc>
        <w:tc>
          <w:tcPr>
            <w:tcW w:w="66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VIII</w:t>
            </w:r>
          </w:p>
        </w:tc>
        <w:tc>
          <w:tcPr>
            <w:tcW w:w="53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IX</w:t>
            </w:r>
          </w:p>
        </w:tc>
        <w:tc>
          <w:tcPr>
            <w:tcW w:w="4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X</w:t>
            </w:r>
          </w:p>
        </w:tc>
        <w:tc>
          <w:tcPr>
            <w:tcW w:w="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XI</w:t>
            </w:r>
          </w:p>
        </w:tc>
        <w:tc>
          <w:tcPr>
            <w:tcW w:w="6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XII</w:t>
            </w:r>
          </w:p>
        </w:tc>
        <w:tc>
          <w:tcPr>
            <w:tcW w:w="626"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год</w:t>
            </w:r>
          </w:p>
        </w:tc>
      </w:tr>
      <w:tr w:rsidR="004D3FA1">
        <w:trPr>
          <w:cantSplit/>
          <w:trHeight w:val="340"/>
        </w:trPr>
        <w:tc>
          <w:tcPr>
            <w:tcW w:w="174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Температура, оС</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–9.0</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–8.8</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–3.5</w:t>
            </w:r>
          </w:p>
        </w:tc>
        <w:tc>
          <w:tcPr>
            <w:tcW w:w="6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4.9</w:t>
            </w:r>
          </w:p>
        </w:tc>
        <w:tc>
          <w:tcPr>
            <w:tcW w:w="58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11.1</w:t>
            </w:r>
          </w:p>
        </w:tc>
        <w:tc>
          <w:tcPr>
            <w:tcW w:w="53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16.2</w:t>
            </w:r>
          </w:p>
        </w:tc>
        <w:tc>
          <w:tcPr>
            <w:tcW w:w="59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19.5</w:t>
            </w:r>
          </w:p>
        </w:tc>
        <w:tc>
          <w:tcPr>
            <w:tcW w:w="66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15.9</w:t>
            </w:r>
          </w:p>
        </w:tc>
        <w:tc>
          <w:tcPr>
            <w:tcW w:w="53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10.4</w:t>
            </w:r>
          </w:p>
        </w:tc>
        <w:tc>
          <w:tcPr>
            <w:tcW w:w="4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4.3</w:t>
            </w:r>
          </w:p>
        </w:tc>
        <w:tc>
          <w:tcPr>
            <w:tcW w:w="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–2.8</w:t>
            </w:r>
          </w:p>
        </w:tc>
        <w:tc>
          <w:tcPr>
            <w:tcW w:w="6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–8,2</w:t>
            </w:r>
          </w:p>
        </w:tc>
        <w:tc>
          <w:tcPr>
            <w:tcW w:w="626"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4,2</w:t>
            </w:r>
          </w:p>
        </w:tc>
      </w:tr>
    </w:tbl>
    <w:p w:rsidR="004D3FA1" w:rsidRDefault="004D3FA1" w:rsidP="00C6633A">
      <w:pPr>
        <w:rPr>
          <w:lang w:eastAsia="ar-SA"/>
        </w:rPr>
      </w:pPr>
    </w:p>
    <w:p w:rsidR="004D3FA1" w:rsidRDefault="00C6633A" w:rsidP="0022497A">
      <w:pPr>
        <w:ind w:firstLine="709"/>
        <w:jc w:val="both"/>
      </w:pPr>
      <w:r w:rsidRPr="00686EE4">
        <w:t>Весна. Для весны характерны резкие колебания температуры, возвраты холодов и поздние заморозки. В начале апреля обычно среднесуточные температуры устойчиво переходят через 0°С к положительным значениям, в конце апреля они обычно превышают 5°С. В начале апреля начинается обильное таяние снега, к концу апреля снег сходит совсем. В некоторые годы эти процессы происходят на 2-3 недели раньше или позже. Период со среднесуточной температурой выше 0</w:t>
      </w:r>
      <w:r w:rsidR="00AA7CD6" w:rsidRPr="00686EE4">
        <w:t>. °С</w:t>
      </w:r>
      <w:r w:rsidRPr="00686EE4">
        <w:t xml:space="preserve"> длится 207 дней. Период со среднесуточной температурой выше 5</w:t>
      </w:r>
      <w:r w:rsidR="00AA7CD6" w:rsidRPr="00686EE4">
        <w:t>. °С</w:t>
      </w:r>
      <w:r w:rsidRPr="00686EE4">
        <w:t xml:space="preserve"> длится 166 дней, начинается 21 апреля и заканчивается 5 октября.</w:t>
      </w:r>
    </w:p>
    <w:p w:rsidR="004D3FA1" w:rsidRDefault="00C6633A" w:rsidP="0022497A">
      <w:pPr>
        <w:ind w:firstLine="709"/>
        <w:jc w:val="both"/>
      </w:pPr>
      <w:r w:rsidRPr="00686EE4">
        <w:lastRenderedPageBreak/>
        <w:t>При наличии стационарных антициклонов над центральными и юго-восточными районами Европейской части России наблюдаются тёплые, с недобором осадков вёсны. При этом происходит вынос прогретого сухого воздуха с Прикаспийской низменности. Резкие похолодания связаны с затоками холодного арктического воздуха в тылу циклонов и на восточной периферии Скандинавских антициклонов. В этих случаях возможны заморозки в мае и даже в первой декаде июня.</w:t>
      </w:r>
    </w:p>
    <w:p w:rsidR="004D3FA1" w:rsidRDefault="00C6633A" w:rsidP="0022497A">
      <w:pPr>
        <w:ind w:firstLine="709"/>
        <w:jc w:val="both"/>
      </w:pPr>
      <w:r w:rsidRPr="00686EE4">
        <w:t>Лето. Летний сезон характеризуется ослаблением интенсивности циркуляции атмосферы, замедлением скорости перемещения воздушных масс с разными физическими свойствами, более редкой их сменой. Это способствует прогреванию почвы и воздуха, развитию конвективной облачности, гроз и ливней. При длительном нахождении над центральными районами Европейской части России высоких малоподвижных циклонов устанавливается холодная и ненастная погода. Период со среднесуточной температурой выше 10°С длится 125 дней. Среднесуточный температурный режим выше 15°С продолжается около 67 дней, начинается 10 июня, заканчивается 19 августа.</w:t>
      </w:r>
    </w:p>
    <w:p w:rsidR="004D3FA1" w:rsidRDefault="00C6633A" w:rsidP="0022497A">
      <w:pPr>
        <w:ind w:firstLine="709"/>
        <w:jc w:val="both"/>
      </w:pPr>
      <w:r w:rsidRPr="00686EE4">
        <w:t xml:space="preserve">Осень. Осенью циклоническая деятельность постепенно возрастает. Циклоны чаще всего приходят с запада и северо-запада. С выхолаживанием подстилающей поверхности быстро идут на убыль конвективные процессы и связанная с ними грозовая деятельность, увеличивается число пасмурных дней с моросящими и обложными дождями, туманами. </w:t>
      </w:r>
    </w:p>
    <w:p w:rsidR="004D3FA1" w:rsidRDefault="00C6633A" w:rsidP="0022497A">
      <w:pPr>
        <w:ind w:firstLine="709"/>
        <w:jc w:val="both"/>
      </w:pPr>
      <w:r w:rsidRPr="00686EE4">
        <w:t xml:space="preserve">В конце октября наблюдается устойчивый переход среднесуточных температур через 0°С к отрицательным значениям. Период с режимом среднесуточных температур ниже 5 °С длится 117 дней. </w:t>
      </w:r>
    </w:p>
    <w:p w:rsidR="004D3FA1" w:rsidRDefault="00C6633A" w:rsidP="0022497A">
      <w:pPr>
        <w:ind w:firstLine="709"/>
        <w:jc w:val="both"/>
      </w:pPr>
      <w:r w:rsidRPr="00686EE4">
        <w:t>Зима. Продолжительность зимнего периода около 5 месяцев. Зимние процессы охватывают третью декаду ноября, декабрь, январь, февраль и половину марта. Самый холодный месяц - январь со средней температурой – 11,8 °С, в наиболее холодные зимы она опускается до – 18 °С, абсолютный минимум января - 46,1 °С. Продолжительность периода со среднесуточной температурой ниже 10 °С – около 85 дней. Устойчивый снежный покров ложится во второй декаде ноября. Длительность залегания снежного покрова около 159 дней. Почва в течение зимы промерзает на глубину 55 см. Мощность сезонного мёрзлого слоя составляет 1.6-1.8 м. Средняя дата появления снежного покрова -26 октября. Средняя дата образования устойчивого снежного покрова 17 ноября. Средняя дата разрушения устойчивого снежного покрова 15 апреля. Средняя дата схода снежного покрова 20 апреля. Расчетная толщина снежного покрова вероятностью превышения 5% - 70,2 см.</w:t>
      </w:r>
    </w:p>
    <w:p w:rsidR="004D3FA1" w:rsidRDefault="004D3FA1" w:rsidP="0022497A">
      <w:pPr>
        <w:ind w:firstLine="709"/>
        <w:jc w:val="both"/>
      </w:pPr>
    </w:p>
    <w:p w:rsidR="004D3FA1" w:rsidRDefault="00C6633A" w:rsidP="0022497A">
      <w:pPr>
        <w:ind w:firstLine="709"/>
        <w:jc w:val="both"/>
      </w:pPr>
      <w:r w:rsidRPr="00686EE4">
        <w:t>Влажность. Район относится к зоне достаточного увлажнения. Средняя годовая сумма выпадающих осадков составляет 491 мм. Суточный максимум осадков 62,0 мм.</w:t>
      </w:r>
    </w:p>
    <w:p w:rsidR="004D3FA1" w:rsidRDefault="004D3FA1" w:rsidP="00C6633A"/>
    <w:p w:rsidR="004D3FA1" w:rsidRDefault="00C6633A" w:rsidP="00C6633A">
      <w:r w:rsidRPr="00686EE4">
        <w:t>Таблица № 4.1-2  Среднее количество атмосферных осадков по месяцам</w:t>
      </w:r>
    </w:p>
    <w:tbl>
      <w:tblPr>
        <w:tblW w:w="0" w:type="auto"/>
        <w:tblInd w:w="108" w:type="dxa"/>
        <w:tblLook w:val="04A0" w:firstRow="1" w:lastRow="0" w:firstColumn="1" w:lastColumn="0" w:noHBand="0" w:noVBand="1"/>
      </w:tblPr>
      <w:tblGrid>
        <w:gridCol w:w="782"/>
        <w:gridCol w:w="781"/>
        <w:gridCol w:w="781"/>
        <w:gridCol w:w="782"/>
        <w:gridCol w:w="782"/>
        <w:gridCol w:w="783"/>
        <w:gridCol w:w="785"/>
        <w:gridCol w:w="844"/>
        <w:gridCol w:w="783"/>
        <w:gridCol w:w="782"/>
        <w:gridCol w:w="783"/>
        <w:gridCol w:w="795"/>
      </w:tblGrid>
      <w:tr w:rsidR="004D3FA1">
        <w:trPr>
          <w:trHeight w:val="340"/>
        </w:trPr>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w:t>
            </w:r>
          </w:p>
        </w:tc>
        <w:tc>
          <w:tcPr>
            <w:tcW w:w="7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II</w:t>
            </w:r>
          </w:p>
        </w:tc>
        <w:tc>
          <w:tcPr>
            <w:tcW w:w="7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III</w:t>
            </w:r>
          </w:p>
        </w:tc>
        <w:tc>
          <w:tcPr>
            <w:tcW w:w="7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IV</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VII</w:t>
            </w:r>
          </w:p>
        </w:tc>
        <w:tc>
          <w:tcPr>
            <w:tcW w:w="85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VIII</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IX</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X</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XI</w:t>
            </w:r>
          </w:p>
        </w:tc>
        <w:tc>
          <w:tcPr>
            <w:tcW w:w="803"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XII</w:t>
            </w:r>
          </w:p>
        </w:tc>
      </w:tr>
      <w:tr w:rsidR="004D3FA1">
        <w:trPr>
          <w:trHeight w:val="340"/>
        </w:trPr>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35</w:t>
            </w:r>
          </w:p>
        </w:tc>
        <w:tc>
          <w:tcPr>
            <w:tcW w:w="7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31</w:t>
            </w:r>
          </w:p>
        </w:tc>
        <w:tc>
          <w:tcPr>
            <w:tcW w:w="7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29</w:t>
            </w:r>
          </w:p>
        </w:tc>
        <w:tc>
          <w:tcPr>
            <w:tcW w:w="7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28</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51</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92</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58</w:t>
            </w:r>
          </w:p>
        </w:tc>
        <w:tc>
          <w:tcPr>
            <w:tcW w:w="85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83</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51</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66</w:t>
            </w:r>
          </w:p>
        </w:tc>
        <w:tc>
          <w:tcPr>
            <w:tcW w:w="79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37</w:t>
            </w:r>
          </w:p>
        </w:tc>
        <w:tc>
          <w:tcPr>
            <w:tcW w:w="803"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37</w:t>
            </w:r>
          </w:p>
        </w:tc>
      </w:tr>
    </w:tbl>
    <w:p w:rsidR="004D3FA1" w:rsidRDefault="004D3FA1" w:rsidP="00C6633A">
      <w:pPr>
        <w:rPr>
          <w:lang w:eastAsia="ar-SA"/>
        </w:rPr>
      </w:pPr>
    </w:p>
    <w:p w:rsidR="004D3FA1" w:rsidRDefault="00C6633A" w:rsidP="0022497A">
      <w:pPr>
        <w:ind w:firstLine="709"/>
        <w:jc w:val="both"/>
      </w:pPr>
      <w:r w:rsidRPr="00686EE4">
        <w:t>Ветровой режим. В течение всего года на территории Пригородного сельского поселения преобладают ветры северо-западного и юго-западного направлений. Максимальная из средних скоростей ветра за январь - 5,8 м/с. Максимальная из средних скоростей ветра за июль 4,2 м/с. В годовом ходе наибольшие скорости ветра наблюдаются в холодный период – 3,8 м/с. Сильный ветер со скоростью больше 16 м/сек. наблюдается в среднем 16 дней в году в основном с января по март.</w:t>
      </w:r>
    </w:p>
    <w:p w:rsidR="004D3FA1" w:rsidRDefault="004D3FA1" w:rsidP="00C6633A"/>
    <w:p w:rsidR="004D3FA1" w:rsidRDefault="00C6633A" w:rsidP="00C6633A">
      <w:r w:rsidRPr="00686EE4">
        <w:t>Таблица № 4.1-3 – Среднемесячная и годовая скорость ветра</w:t>
      </w:r>
    </w:p>
    <w:tbl>
      <w:tblPr>
        <w:tblW w:w="0" w:type="auto"/>
        <w:tblInd w:w="108" w:type="dxa"/>
        <w:tblLook w:val="04A0" w:firstRow="1" w:lastRow="0" w:firstColumn="1" w:lastColumn="0" w:noHBand="0" w:noVBand="1"/>
      </w:tblPr>
      <w:tblGrid>
        <w:gridCol w:w="1256"/>
        <w:gridCol w:w="624"/>
        <w:gridCol w:w="624"/>
        <w:gridCol w:w="623"/>
        <w:gridCol w:w="623"/>
        <w:gridCol w:w="623"/>
        <w:gridCol w:w="623"/>
        <w:gridCol w:w="637"/>
        <w:gridCol w:w="677"/>
        <w:gridCol w:w="623"/>
        <w:gridCol w:w="623"/>
        <w:gridCol w:w="623"/>
        <w:gridCol w:w="637"/>
        <w:gridCol w:w="647"/>
      </w:tblGrid>
      <w:tr w:rsidR="004D3FA1">
        <w:trPr>
          <w:trHeight w:val="340"/>
        </w:trPr>
        <w:tc>
          <w:tcPr>
            <w:tcW w:w="126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Месяц</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II</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III</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IV</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w:t>
            </w:r>
          </w:p>
        </w:tc>
        <w:tc>
          <w:tcPr>
            <w:tcW w:w="64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VII</w:t>
            </w:r>
          </w:p>
        </w:tc>
        <w:tc>
          <w:tcPr>
            <w:tcW w:w="68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VIII</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IX</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X</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XI</w:t>
            </w:r>
          </w:p>
        </w:tc>
        <w:tc>
          <w:tcPr>
            <w:tcW w:w="64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XII</w:t>
            </w:r>
          </w:p>
        </w:tc>
        <w:tc>
          <w:tcPr>
            <w:tcW w:w="655"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год</w:t>
            </w:r>
          </w:p>
        </w:tc>
      </w:tr>
      <w:tr w:rsidR="004D3FA1">
        <w:trPr>
          <w:trHeight w:val="340"/>
        </w:trPr>
        <w:tc>
          <w:tcPr>
            <w:tcW w:w="126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val="en-US" w:eastAsia="ar-SA"/>
              </w:rPr>
            </w:pPr>
            <w:r w:rsidRPr="00686EE4">
              <w:t>Скорость ветра, м/с</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4,6</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4,6</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4,3</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3,7</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3,7</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3.0</w:t>
            </w:r>
          </w:p>
        </w:tc>
        <w:tc>
          <w:tcPr>
            <w:tcW w:w="64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2.6</w:t>
            </w:r>
          </w:p>
        </w:tc>
        <w:tc>
          <w:tcPr>
            <w:tcW w:w="68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2.7</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3.1</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4.0</w:t>
            </w:r>
          </w:p>
        </w:tc>
        <w:tc>
          <w:tcPr>
            <w:tcW w:w="63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4.1</w:t>
            </w:r>
          </w:p>
        </w:tc>
        <w:tc>
          <w:tcPr>
            <w:tcW w:w="64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4.4</w:t>
            </w:r>
          </w:p>
        </w:tc>
        <w:tc>
          <w:tcPr>
            <w:tcW w:w="655"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3.7</w:t>
            </w:r>
          </w:p>
        </w:tc>
      </w:tr>
    </w:tbl>
    <w:p w:rsidR="004D3FA1" w:rsidRDefault="00C6633A" w:rsidP="00C6633A">
      <w:pPr>
        <w:rPr>
          <w:lang w:eastAsia="ar-SA"/>
        </w:rPr>
      </w:pPr>
      <w:r w:rsidRPr="00686EE4">
        <w:t>Таблица № 4.1-4 – Роза ветров</w:t>
      </w:r>
    </w:p>
    <w:p w:rsidR="004D3FA1" w:rsidRDefault="004D3FA1" w:rsidP="00C6633A"/>
    <w:p w:rsidR="004D3FA1" w:rsidRDefault="00584126" w:rsidP="00C6633A">
      <w:r>
        <w:rPr>
          <w:noProof/>
        </w:rPr>
        <w:lastRenderedPageBreak/>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-20320</wp:posOffset>
                </wp:positionV>
                <wp:extent cx="6083935" cy="437515"/>
                <wp:effectExtent l="2540" t="2540" r="0" b="7620"/>
                <wp:wrapSquare wrapText="bothSides"/>
                <wp:docPr id="35" name="Text Box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083935" cy="4375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ook w:val="04A0" w:firstRow="1" w:lastRow="0" w:firstColumn="1" w:lastColumn="0" w:noHBand="0" w:noVBand="1"/>
                            </w:tblPr>
                            <w:tblGrid>
                              <w:gridCol w:w="2012"/>
                              <w:gridCol w:w="718"/>
                              <w:gridCol w:w="1053"/>
                              <w:gridCol w:w="1049"/>
                              <w:gridCol w:w="1059"/>
                              <w:gridCol w:w="1049"/>
                              <w:gridCol w:w="1051"/>
                              <w:gridCol w:w="760"/>
                              <w:gridCol w:w="831"/>
                            </w:tblGrid>
                            <w:tr w:rsidR="00450C8A">
                              <w:trPr>
                                <w:trHeight w:val="340"/>
                              </w:trPr>
                              <w:tc>
                                <w:tcPr>
                                  <w:tcW w:w="2012"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Метеостанция</w:t>
                                  </w:r>
                                </w:p>
                              </w:tc>
                              <w:tc>
                                <w:tcPr>
                                  <w:tcW w:w="718"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С</w:t>
                                  </w:r>
                                </w:p>
                              </w:tc>
                              <w:tc>
                                <w:tcPr>
                                  <w:tcW w:w="1053"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СВ</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В</w:t>
                                  </w:r>
                                </w:p>
                              </w:tc>
                              <w:tc>
                                <w:tcPr>
                                  <w:tcW w:w="105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ЮВ</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Ю</w:t>
                                  </w:r>
                                </w:p>
                              </w:tc>
                              <w:tc>
                                <w:tcPr>
                                  <w:tcW w:w="1051"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ЮЗ</w:t>
                                  </w:r>
                                </w:p>
                              </w:tc>
                              <w:tc>
                                <w:tcPr>
                                  <w:tcW w:w="760"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З</w:t>
                                  </w:r>
                                </w:p>
                              </w:tc>
                              <w:tc>
                                <w:tcPr>
                                  <w:tcW w:w="831" w:type="dxa"/>
                                  <w:tcBorders>
                                    <w:top w:val="single" w:sz="4" w:space="0" w:color="000000"/>
                                    <w:left w:val="single" w:sz="4" w:space="0" w:color="000000"/>
                                    <w:bottom w:val="single" w:sz="4" w:space="0" w:color="000000"/>
                                    <w:right w:val="single" w:sz="4" w:space="0" w:color="000000"/>
                                  </w:tcBorders>
                                  <w:vAlign w:val="center"/>
                                </w:tcPr>
                                <w:p w:rsidR="00450C8A" w:rsidRDefault="00450C8A" w:rsidP="00C6633A">
                                  <w:pPr>
                                    <w:rPr>
                                      <w:lang w:eastAsia="ar-SA"/>
                                    </w:rPr>
                                  </w:pPr>
                                  <w:r w:rsidRPr="00686EE4">
                                    <w:t>СЗ</w:t>
                                  </w:r>
                                </w:p>
                              </w:tc>
                            </w:tr>
                            <w:tr w:rsidR="00450C8A">
                              <w:trPr>
                                <w:trHeight w:val="340"/>
                              </w:trPr>
                              <w:tc>
                                <w:tcPr>
                                  <w:tcW w:w="2012"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Кострома</w:t>
                                  </w:r>
                                </w:p>
                              </w:tc>
                              <w:tc>
                                <w:tcPr>
                                  <w:tcW w:w="718"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10</w:t>
                                  </w:r>
                                </w:p>
                              </w:tc>
                              <w:tc>
                                <w:tcPr>
                                  <w:tcW w:w="1053"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7</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6</w:t>
                                  </w:r>
                                </w:p>
                              </w:tc>
                              <w:tc>
                                <w:tcPr>
                                  <w:tcW w:w="105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15</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16</w:t>
                                  </w:r>
                                </w:p>
                              </w:tc>
                              <w:tc>
                                <w:tcPr>
                                  <w:tcW w:w="1051"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16</w:t>
                                  </w:r>
                                </w:p>
                              </w:tc>
                              <w:tc>
                                <w:tcPr>
                                  <w:tcW w:w="760"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15</w:t>
                                  </w:r>
                                </w:p>
                              </w:tc>
                              <w:tc>
                                <w:tcPr>
                                  <w:tcW w:w="831" w:type="dxa"/>
                                  <w:tcBorders>
                                    <w:top w:val="single" w:sz="4" w:space="0" w:color="000000"/>
                                    <w:left w:val="single" w:sz="4" w:space="0" w:color="000000"/>
                                    <w:bottom w:val="single" w:sz="4" w:space="0" w:color="000000"/>
                                    <w:right w:val="single" w:sz="4" w:space="0" w:color="000000"/>
                                  </w:tcBorders>
                                  <w:vAlign w:val="center"/>
                                </w:tcPr>
                                <w:p w:rsidR="00450C8A" w:rsidRDefault="00450C8A" w:rsidP="00C6633A">
                                  <w:pPr>
                                    <w:rPr>
                                      <w:lang w:eastAsia="ar-SA"/>
                                    </w:rPr>
                                  </w:pPr>
                                  <w:r w:rsidRPr="00686EE4">
                                    <w:t>15</w:t>
                                  </w:r>
                                </w:p>
                              </w:tc>
                            </w:tr>
                          </w:tbl>
                          <w:p w:rsidR="00450C8A" w:rsidRDefault="00450C8A" w:rsidP="00C6633A">
                            <w:pPr>
                              <w:rPr>
                                <w:lang w:eastAsia="ar-SA"/>
                              </w:rPr>
                            </w:pPr>
                            <w:r w:rsidRPr="00686EE4">
                              <w:t xml:space="preserve"> </w:t>
                            </w:r>
                          </w:p>
                          <w:p w:rsidR="00450C8A" w:rsidRDefault="00450C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0;margin-top:-1.6pt;width:479.05pt;height:34.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" stroked="f">
                <v:fill opacity="0"/>
                <o:lock v:ext="edit" aspectratio="t"/>
                <v:textbox inset="0,0,0,0">
                  <w:txbxContent>
                    <w:tbl>
                      <w:tblPr>
                        <w:tblW w:w="0" w:type="auto"/>
                        <w:tblInd w:w="108" w:type="dxa"/>
                        <w:tblLook w:val="04A0" w:firstRow="1" w:lastRow="0" w:firstColumn="1" w:lastColumn="0" w:noHBand="0" w:noVBand="1"/>
                      </w:tblPr>
                      <w:tblGrid>
                        <w:gridCol w:w="2012"/>
                        <w:gridCol w:w="718"/>
                        <w:gridCol w:w="1053"/>
                        <w:gridCol w:w="1049"/>
                        <w:gridCol w:w="1059"/>
                        <w:gridCol w:w="1049"/>
                        <w:gridCol w:w="1051"/>
                        <w:gridCol w:w="760"/>
                        <w:gridCol w:w="831"/>
                      </w:tblGrid>
                      <w:tr w:rsidR="00450C8A">
                        <w:trPr>
                          <w:trHeight w:val="340"/>
                        </w:trPr>
                        <w:tc>
                          <w:tcPr>
                            <w:tcW w:w="2012"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Метеостанция</w:t>
                            </w:r>
                          </w:p>
                        </w:tc>
                        <w:tc>
                          <w:tcPr>
                            <w:tcW w:w="718"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С</w:t>
                            </w:r>
                          </w:p>
                        </w:tc>
                        <w:tc>
                          <w:tcPr>
                            <w:tcW w:w="1053"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СВ</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В</w:t>
                            </w:r>
                          </w:p>
                        </w:tc>
                        <w:tc>
                          <w:tcPr>
                            <w:tcW w:w="105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ЮВ</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Ю</w:t>
                            </w:r>
                          </w:p>
                        </w:tc>
                        <w:tc>
                          <w:tcPr>
                            <w:tcW w:w="1051"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ЮЗ</w:t>
                            </w:r>
                          </w:p>
                        </w:tc>
                        <w:tc>
                          <w:tcPr>
                            <w:tcW w:w="760"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З</w:t>
                            </w:r>
                          </w:p>
                        </w:tc>
                        <w:tc>
                          <w:tcPr>
                            <w:tcW w:w="831" w:type="dxa"/>
                            <w:tcBorders>
                              <w:top w:val="single" w:sz="4" w:space="0" w:color="000000"/>
                              <w:left w:val="single" w:sz="4" w:space="0" w:color="000000"/>
                              <w:bottom w:val="single" w:sz="4" w:space="0" w:color="000000"/>
                              <w:right w:val="single" w:sz="4" w:space="0" w:color="000000"/>
                            </w:tcBorders>
                            <w:vAlign w:val="center"/>
                          </w:tcPr>
                          <w:p w:rsidR="00450C8A" w:rsidRDefault="00450C8A" w:rsidP="00C6633A">
                            <w:pPr>
                              <w:rPr>
                                <w:lang w:eastAsia="ar-SA"/>
                              </w:rPr>
                            </w:pPr>
                            <w:r w:rsidRPr="00686EE4">
                              <w:t>СЗ</w:t>
                            </w:r>
                          </w:p>
                        </w:tc>
                      </w:tr>
                      <w:tr w:rsidR="00450C8A">
                        <w:trPr>
                          <w:trHeight w:val="340"/>
                        </w:trPr>
                        <w:tc>
                          <w:tcPr>
                            <w:tcW w:w="2012"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Кострома</w:t>
                            </w:r>
                          </w:p>
                        </w:tc>
                        <w:tc>
                          <w:tcPr>
                            <w:tcW w:w="718"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10</w:t>
                            </w:r>
                          </w:p>
                        </w:tc>
                        <w:tc>
                          <w:tcPr>
                            <w:tcW w:w="1053"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7</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6</w:t>
                            </w:r>
                          </w:p>
                        </w:tc>
                        <w:tc>
                          <w:tcPr>
                            <w:tcW w:w="105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15</w:t>
                            </w:r>
                          </w:p>
                        </w:tc>
                        <w:tc>
                          <w:tcPr>
                            <w:tcW w:w="1049"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16</w:t>
                            </w:r>
                          </w:p>
                        </w:tc>
                        <w:tc>
                          <w:tcPr>
                            <w:tcW w:w="1051"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16</w:t>
                            </w:r>
                          </w:p>
                        </w:tc>
                        <w:tc>
                          <w:tcPr>
                            <w:tcW w:w="760" w:type="dxa"/>
                            <w:tcBorders>
                              <w:top w:val="single" w:sz="4" w:space="0" w:color="000000"/>
                              <w:left w:val="single" w:sz="4" w:space="0" w:color="000000"/>
                              <w:bottom w:val="single" w:sz="4" w:space="0" w:color="000000"/>
                              <w:right w:val="none" w:sz="255" w:space="0" w:color="FFFFFF" w:shadow="1"/>
                            </w:tcBorders>
                            <w:vAlign w:val="center"/>
                          </w:tcPr>
                          <w:p w:rsidR="00450C8A" w:rsidRDefault="00450C8A" w:rsidP="00C6633A">
                            <w:pPr>
                              <w:rPr>
                                <w:lang w:eastAsia="ar-SA"/>
                              </w:rPr>
                            </w:pPr>
                            <w:r w:rsidRPr="00686EE4">
                              <w:t>15</w:t>
                            </w:r>
                          </w:p>
                        </w:tc>
                        <w:tc>
                          <w:tcPr>
                            <w:tcW w:w="831" w:type="dxa"/>
                            <w:tcBorders>
                              <w:top w:val="single" w:sz="4" w:space="0" w:color="000000"/>
                              <w:left w:val="single" w:sz="4" w:space="0" w:color="000000"/>
                              <w:bottom w:val="single" w:sz="4" w:space="0" w:color="000000"/>
                              <w:right w:val="single" w:sz="4" w:space="0" w:color="000000"/>
                            </w:tcBorders>
                            <w:vAlign w:val="center"/>
                          </w:tcPr>
                          <w:p w:rsidR="00450C8A" w:rsidRDefault="00450C8A" w:rsidP="00C6633A">
                            <w:pPr>
                              <w:rPr>
                                <w:lang w:eastAsia="ar-SA"/>
                              </w:rPr>
                            </w:pPr>
                            <w:r w:rsidRPr="00686EE4">
                              <w:t>15</w:t>
                            </w:r>
                          </w:p>
                        </w:tc>
                      </w:tr>
                    </w:tbl>
                    <w:p w:rsidR="00450C8A" w:rsidRDefault="00450C8A" w:rsidP="00C6633A">
                      <w:pPr>
                        <w:rPr>
                          <w:lang w:eastAsia="ar-SA"/>
                        </w:rPr>
                      </w:pPr>
                      <w:r w:rsidRPr="00686EE4">
                        <w:t xml:space="preserve"> </w:t>
                      </w:r>
                    </w:p>
                    <w:p w:rsidR="00450C8A" w:rsidRDefault="00450C8A"/>
                  </w:txbxContent>
                </v:textbox>
                <w10:wrap type="square" anchorx="margin"/>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4" name="Text Box 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txBox="1">
                        <a:spLocks noSelect="1" noChangeAsp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">
                <o:lock v:ext="edit" aspectratio="t" selection="t"/>
              </v:shape>
            </w:pict>
          </mc:Fallback>
        </mc:AlternateContent>
      </w:r>
      <w:r w:rsidR="00C6633A" w:rsidRPr="00686EE4">
        <w:t>Скорость ветра 5%-ной обеспеченности принимается равной 8-9 м/с.</w:t>
      </w:r>
    </w:p>
    <w:p w:rsidR="004D3FA1" w:rsidRDefault="00C6633A" w:rsidP="00C6633A">
      <w:r w:rsidRPr="00686EE4">
        <w:t>Максимальная скорость ветра – 28 м/с.</w:t>
      </w:r>
    </w:p>
    <w:p w:rsidR="004D3FA1" w:rsidRDefault="00C6633A" w:rsidP="00C6633A">
      <w:r w:rsidRPr="00686EE4">
        <w:t>Коэффициент стратификации – 160.</w:t>
      </w:r>
    </w:p>
    <w:p w:rsidR="004D3FA1" w:rsidRDefault="004D3FA1" w:rsidP="00C6633A"/>
    <w:p w:rsidR="004D3FA1" w:rsidRDefault="00C6633A" w:rsidP="00C6633A">
      <w:r w:rsidRPr="00686EE4">
        <w:t>Таблица №4.1-5 – Преобладающее направление ветра по месяцам</w:t>
      </w:r>
    </w:p>
    <w:p w:rsidR="004D3FA1" w:rsidRDefault="004D3FA1" w:rsidP="00C6633A"/>
    <w:tbl>
      <w:tblPr>
        <w:tblW w:w="0" w:type="auto"/>
        <w:tblInd w:w="108" w:type="dxa"/>
        <w:tblLook w:val="04A0" w:firstRow="1" w:lastRow="0" w:firstColumn="1" w:lastColumn="0" w:noHBand="0" w:noVBand="1"/>
      </w:tblPr>
      <w:tblGrid>
        <w:gridCol w:w="888"/>
        <w:gridCol w:w="1046"/>
        <w:gridCol w:w="698"/>
        <w:gridCol w:w="887"/>
        <w:gridCol w:w="686"/>
        <w:gridCol w:w="691"/>
        <w:gridCol w:w="695"/>
        <w:gridCol w:w="886"/>
        <w:gridCol w:w="697"/>
        <w:gridCol w:w="697"/>
        <w:gridCol w:w="886"/>
        <w:gridCol w:w="706"/>
      </w:tblGrid>
      <w:tr w:rsidR="004D3FA1">
        <w:trPr>
          <w:trHeight w:val="340"/>
        </w:trPr>
        <w:tc>
          <w:tcPr>
            <w:tcW w:w="89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I</w:t>
            </w:r>
          </w:p>
        </w:tc>
        <w:tc>
          <w:tcPr>
            <w:tcW w:w="105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II</w:t>
            </w:r>
          </w:p>
        </w:tc>
        <w:tc>
          <w:tcPr>
            <w:tcW w:w="7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III</w:t>
            </w:r>
          </w:p>
        </w:tc>
        <w:tc>
          <w:tcPr>
            <w:tcW w:w="89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IV</w:t>
            </w:r>
          </w:p>
        </w:tc>
        <w:tc>
          <w:tcPr>
            <w:tcW w:w="7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V</w:t>
            </w:r>
          </w:p>
        </w:tc>
        <w:tc>
          <w:tcPr>
            <w:tcW w:w="7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VI</w:t>
            </w:r>
          </w:p>
        </w:tc>
        <w:tc>
          <w:tcPr>
            <w:tcW w:w="7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VII</w:t>
            </w:r>
          </w:p>
        </w:tc>
        <w:tc>
          <w:tcPr>
            <w:tcW w:w="89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VIII</w:t>
            </w:r>
          </w:p>
        </w:tc>
        <w:tc>
          <w:tcPr>
            <w:tcW w:w="7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IX</w:t>
            </w:r>
          </w:p>
        </w:tc>
        <w:tc>
          <w:tcPr>
            <w:tcW w:w="7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X</w:t>
            </w:r>
          </w:p>
        </w:tc>
        <w:tc>
          <w:tcPr>
            <w:tcW w:w="89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XI</w:t>
            </w:r>
          </w:p>
        </w:tc>
        <w:tc>
          <w:tcPr>
            <w:tcW w:w="718"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XII</w:t>
            </w:r>
          </w:p>
        </w:tc>
      </w:tr>
      <w:tr w:rsidR="004D3FA1">
        <w:trPr>
          <w:trHeight w:val="340"/>
        </w:trPr>
        <w:tc>
          <w:tcPr>
            <w:tcW w:w="89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Ю,ЮЗ</w:t>
            </w:r>
          </w:p>
        </w:tc>
        <w:tc>
          <w:tcPr>
            <w:tcW w:w="105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ЮВ,ЮЗ</w:t>
            </w:r>
          </w:p>
        </w:tc>
        <w:tc>
          <w:tcPr>
            <w:tcW w:w="7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ЮЗ</w:t>
            </w:r>
          </w:p>
        </w:tc>
        <w:tc>
          <w:tcPr>
            <w:tcW w:w="89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Ю,ЮЗ</w:t>
            </w:r>
          </w:p>
        </w:tc>
        <w:tc>
          <w:tcPr>
            <w:tcW w:w="7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З</w:t>
            </w:r>
          </w:p>
        </w:tc>
        <w:tc>
          <w:tcPr>
            <w:tcW w:w="70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З</w:t>
            </w:r>
          </w:p>
        </w:tc>
        <w:tc>
          <w:tcPr>
            <w:tcW w:w="7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З</w:t>
            </w:r>
          </w:p>
        </w:tc>
        <w:tc>
          <w:tcPr>
            <w:tcW w:w="89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Ю,ЮЗ</w:t>
            </w:r>
          </w:p>
        </w:tc>
        <w:tc>
          <w:tcPr>
            <w:tcW w:w="7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ЮЗ</w:t>
            </w:r>
          </w:p>
        </w:tc>
        <w:tc>
          <w:tcPr>
            <w:tcW w:w="7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ЮЗ</w:t>
            </w:r>
          </w:p>
        </w:tc>
        <w:tc>
          <w:tcPr>
            <w:tcW w:w="89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Ю,ЮЗ</w:t>
            </w:r>
          </w:p>
        </w:tc>
        <w:tc>
          <w:tcPr>
            <w:tcW w:w="718"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ЮЗ</w:t>
            </w:r>
          </w:p>
        </w:tc>
      </w:tr>
    </w:tbl>
    <w:p w:rsidR="004D3FA1" w:rsidRDefault="004D3FA1" w:rsidP="00C6633A">
      <w:pPr>
        <w:rPr>
          <w:lang w:eastAsia="ar-SA"/>
        </w:rPr>
      </w:pPr>
    </w:p>
    <w:p w:rsidR="004D3FA1" w:rsidRDefault="00C6633A" w:rsidP="0022497A">
      <w:pPr>
        <w:ind w:firstLine="709"/>
        <w:jc w:val="both"/>
      </w:pPr>
      <w:r w:rsidRPr="00686EE4">
        <w:t xml:space="preserve">Атмосферное давление в среднем 747 - 749 мм. рт. ст. </w:t>
      </w:r>
    </w:p>
    <w:p w:rsidR="004D3FA1" w:rsidRDefault="00C6633A" w:rsidP="0022497A">
      <w:pPr>
        <w:ind w:firstLine="709"/>
        <w:jc w:val="both"/>
      </w:pPr>
      <w:r w:rsidRPr="00686EE4">
        <w:t>Климат района, относительно климатического районирования Костромской области, относится к среднему лесному умеренно- теплому. Продолжительность периода с температурой выше 10 ◦С в среднем 125 дней, сумма среднесуточных температур воздуха выше 10◦С в пределах 1800-1900◦С</w:t>
      </w:r>
    </w:p>
    <w:p w:rsidR="004D3FA1" w:rsidRDefault="00C6633A" w:rsidP="00C6633A">
      <w:pPr>
        <w:pStyle w:val="1"/>
        <w:widowControl/>
        <w:numPr>
          <w:ilvl w:val="0"/>
          <w:numId w:val="0"/>
        </w:numPr>
        <w:tabs>
          <w:tab w:val="left" w:pos="708"/>
        </w:tabs>
        <w:autoSpaceDE/>
        <w:autoSpaceDN w:val="0"/>
        <w:ind w:left="1560"/>
        <w:rPr>
          <w:rFonts w:ascii="Times New Roman" w:hAnsi="Times New Roman"/>
          <w:sz w:val="24"/>
          <w:szCs w:val="24"/>
        </w:rPr>
      </w:pPr>
      <w:bookmarkStart w:id="12" w:name="__RefHeading___Toc184644622"/>
      <w:bookmarkStart w:id="13" w:name="_Toc185862848"/>
      <w:bookmarkEnd w:id="12"/>
      <w:r w:rsidRPr="00C6633A">
        <w:rPr>
          <w:rFonts w:ascii="Times New Roman" w:hAnsi="Times New Roman"/>
          <w:sz w:val="24"/>
          <w:szCs w:val="24"/>
        </w:rPr>
        <w:t>4.2. Гидрологические условия</w:t>
      </w:r>
      <w:bookmarkEnd w:id="13"/>
    </w:p>
    <w:p w:rsidR="004D3FA1" w:rsidRDefault="00C6633A" w:rsidP="0022497A">
      <w:pPr>
        <w:ind w:firstLine="709"/>
        <w:jc w:val="both"/>
      </w:pPr>
      <w:r w:rsidRPr="00686EE4">
        <w:t>На территории Пригородного сельского поселения находится разветвлённая сеть рек относящихся к бассейну реки Волга. Населённые пункты Пригородного сельского поселения расположены на территории водосборного бассейна рек Солоница, Корба, Нерехта, Ингорь, Ёмсна, Тега.</w:t>
      </w:r>
    </w:p>
    <w:p w:rsidR="004D3FA1" w:rsidRDefault="00C6633A" w:rsidP="0022497A">
      <w:pPr>
        <w:ind w:firstLine="709"/>
        <w:jc w:val="both"/>
      </w:pPr>
      <w:r w:rsidRPr="00686EE4">
        <w:t>Река Солоница берёт начало в Ивановской области, впадает справа в Горьковское водохранилище на 2584-м км от устья, длина водотока 138 км, площадь водосборного бассейна 1470 км2 Бассейн занимает среднюю часть небольшого правобережного Волжского плато с равнинным или слабоволнистым рельефом, местами встречается плоско-увалистые и холмистые участки. Нижняя часть бассейна находится в пределах плоской песчаной, заболоченной Ростовско-Костромской низины. 37% площади водного бассейна залесено, 6% заболочено и залужено, менее 1% озёра.</w:t>
      </w:r>
    </w:p>
    <w:p w:rsidR="004D3FA1" w:rsidRDefault="00C6633A" w:rsidP="0022497A">
      <w:pPr>
        <w:ind w:firstLine="709"/>
        <w:jc w:val="both"/>
      </w:pPr>
      <w:r w:rsidRPr="00686EE4">
        <w:t xml:space="preserve">      Долина реки преимущественно трапецеидальная, слабоизвилистая. Преобладающая ширина в верхнем течении 0,6-1,5 км, в нижнем 5-6 км, местами расширяется до 10-12 км. Склоны пологие умеренно крутые высотой 10-35 м, слаборассечённые оврагами и логами. Пойма двусторонняя, или чередующаяся по берегам. Преобладающая ширина в верховье 100-200 м, в среднем течении 2,0-4,0 км, наибольшая – 7 км. Ниже села Малые Соли пойма затоплена вследствие подпора от плотины Горьковской ГЭС. Поверхность ровная, в верхнем течении изрезана дренажными канавами. Русло в верхнем течении извилистое, сильно меандрирующее, шириной 12-16 км, в среднем течении – слабоизвилистое, неразветвлённое, шириной 10-50 км. В устьевой части береговая линия изрезана заливами длиной до 100 м и более. Дно ровное, супесчаное и песчаное, в верхнем течении суглинистое, местами торфянистое. Средний годовой расход воды на р. Солоница 3,37 и 2,05 м3/с</w:t>
      </w:r>
    </w:p>
    <w:p w:rsidR="004D3FA1" w:rsidRDefault="00C6633A" w:rsidP="0022497A">
      <w:pPr>
        <w:ind w:firstLine="709"/>
        <w:jc w:val="both"/>
      </w:pPr>
      <w:r w:rsidRPr="00686EE4">
        <w:t xml:space="preserve">      Наиболее крупными притоками реки Солоница в границах Пригородного сельского поселения являются реки Корба, Ингорь, Ёмсна, Нерехта.</w:t>
      </w:r>
    </w:p>
    <w:p w:rsidR="004D3FA1" w:rsidRDefault="00C6633A" w:rsidP="0022497A">
      <w:pPr>
        <w:ind w:firstLine="709"/>
        <w:jc w:val="both"/>
      </w:pPr>
      <w:r w:rsidRPr="00686EE4">
        <w:t xml:space="preserve">      Река Корба правобережный приток реки Солоница , впадает в неё на 63 км от устья. Длина водотока 19.7 км. Река Палиндра приток реки Корба, длина водотока </w:t>
      </w:r>
      <w:r w:rsidR="009705D9">
        <w:t>11</w:t>
      </w:r>
      <w:r w:rsidRPr="00686EE4">
        <w:t>.</w:t>
      </w:r>
      <w:r w:rsidR="009705D9">
        <w:t>0</w:t>
      </w:r>
      <w:r w:rsidRPr="00686EE4">
        <w:t xml:space="preserve"> км.</w:t>
      </w:r>
    </w:p>
    <w:p w:rsidR="004D3FA1" w:rsidRDefault="00C6633A" w:rsidP="0022497A">
      <w:pPr>
        <w:ind w:firstLine="709"/>
        <w:jc w:val="both"/>
      </w:pPr>
      <w:r w:rsidRPr="00686EE4">
        <w:t xml:space="preserve">      Река Ингарь – правобережный приток реки Солоница, впадает в неё на 85 км от устья. Длина водотока 18.0 км.</w:t>
      </w:r>
    </w:p>
    <w:p w:rsidR="004D3FA1" w:rsidRDefault="00C6633A" w:rsidP="0022497A">
      <w:pPr>
        <w:ind w:firstLine="709"/>
        <w:jc w:val="both"/>
      </w:pPr>
      <w:r w:rsidRPr="00686EE4">
        <w:t xml:space="preserve">      Река Ёмсна -  левобережный приток реки Солоница, впадает в нею на расстоянии 70 км от устья, протяжённость водотока по Костромской области 37.8 км.</w:t>
      </w:r>
    </w:p>
    <w:p w:rsidR="004D3FA1" w:rsidRDefault="00C6633A" w:rsidP="0022497A">
      <w:pPr>
        <w:ind w:firstLine="709"/>
        <w:jc w:val="both"/>
      </w:pPr>
      <w:r w:rsidRPr="00686EE4">
        <w:t xml:space="preserve">      Река Нерехта – левобережный приток реки Солонца, протяжённость водотока 13.5 км. Река Теза – левобережный приток реки Нерехты – протяжённость реки 18.0 км.</w:t>
      </w:r>
    </w:p>
    <w:p w:rsidR="004D3FA1" w:rsidRDefault="00C6633A" w:rsidP="0022497A">
      <w:pPr>
        <w:ind w:firstLine="709"/>
        <w:jc w:val="both"/>
      </w:pPr>
      <w:r w:rsidRPr="00686EE4">
        <w:t xml:space="preserve">      В гидрологическом отношении водотоки не изучены.</w:t>
      </w:r>
    </w:p>
    <w:p w:rsidR="004D3FA1" w:rsidRDefault="00C6633A" w:rsidP="00C6633A">
      <w:pPr>
        <w:pStyle w:val="1"/>
        <w:widowControl/>
        <w:numPr>
          <w:ilvl w:val="0"/>
          <w:numId w:val="0"/>
        </w:numPr>
        <w:tabs>
          <w:tab w:val="left" w:pos="708"/>
        </w:tabs>
        <w:autoSpaceDE/>
        <w:autoSpaceDN w:val="0"/>
        <w:ind w:left="1560"/>
        <w:rPr>
          <w:rFonts w:ascii="Times New Roman" w:hAnsi="Times New Roman"/>
          <w:sz w:val="24"/>
          <w:szCs w:val="24"/>
        </w:rPr>
      </w:pPr>
      <w:bookmarkStart w:id="14" w:name="__RefHeading___Toc184644623"/>
      <w:bookmarkStart w:id="15" w:name="_Toc185862849"/>
      <w:bookmarkEnd w:id="14"/>
      <w:r w:rsidRPr="00C6633A">
        <w:rPr>
          <w:rFonts w:ascii="Times New Roman" w:hAnsi="Times New Roman"/>
          <w:sz w:val="24"/>
          <w:szCs w:val="24"/>
        </w:rPr>
        <w:t>4.3. Характеристика структуры почвенного и растительного покровов</w:t>
      </w:r>
      <w:bookmarkEnd w:id="15"/>
    </w:p>
    <w:p w:rsidR="004D3FA1" w:rsidRDefault="00C6633A" w:rsidP="0022497A">
      <w:pPr>
        <w:ind w:firstLine="709"/>
        <w:jc w:val="both"/>
      </w:pPr>
      <w:r w:rsidRPr="00686EE4">
        <w:t xml:space="preserve">Территория Пригородного сельского поселения по климатическим показателям относится к южно-таежной подзоне дерново-подзолистых почв. Поскольку основное количество осадков </w:t>
      </w:r>
      <w:r w:rsidRPr="00686EE4">
        <w:lastRenderedPageBreak/>
        <w:t xml:space="preserve">приходится на теплое время года, в летний период почвы бывают часто переувлажнены, что наряду с превышением осадков над испарением создает условия для промывного водного режима и для развития процессов оглеения на породах с низкой водопроницаемостью или в случае слабой дренированности рельефа. К началу октября влажность почвы существенно повышается и начинается промерзание верхних горизонтов почвы. Зимой почвы промерзают до глубины 100 см, однако в отдельные зимы глубина промерзания может достигать 150 см. Почвы полностью оттаивают в первой декаде мая. </w:t>
      </w:r>
    </w:p>
    <w:p w:rsidR="004D3FA1" w:rsidRDefault="00C6633A" w:rsidP="0022497A">
      <w:pPr>
        <w:ind w:firstLine="709"/>
        <w:jc w:val="both"/>
      </w:pPr>
      <w:r w:rsidRPr="00686EE4">
        <w:t>Согласно почвенному районированию Костромской области Пригородное сельское поселение относится к почвенному округу Галичско-Чухломской возвышенности.</w:t>
      </w:r>
    </w:p>
    <w:p w:rsidR="004D3FA1" w:rsidRDefault="00C6633A" w:rsidP="0022497A">
      <w:pPr>
        <w:ind w:firstLine="709"/>
        <w:jc w:val="both"/>
      </w:pPr>
      <w:r w:rsidRPr="00686EE4">
        <w:t>Округ характеризуется дерново-сильноподзолистыми суглинистыми почвами, большей частью хорошо дренированными.</w:t>
      </w:r>
    </w:p>
    <w:p w:rsidR="004D3FA1" w:rsidRDefault="00C6633A" w:rsidP="0022497A">
      <w:pPr>
        <w:ind w:firstLine="709"/>
        <w:jc w:val="both"/>
      </w:pPr>
      <w:r w:rsidRPr="00686EE4">
        <w:t>Наиболее распространёнными являются дерново-подзолистые, глинистые и тяжелосуглинистые пылеватые почвы на покровных тяжёлых суглинках. Кроме того здесь встречаются также глинистые и тяжёлосуглинистые опесчаненные почвы на морене, а также торфяно-подзолистые оглеенные почвы, в наиболее глубоких понижениях – болотные почвы. Высокая степень распаханности территории и расчленённый рельеф обуславливают значительное развитие эрозионных процессов, особенно плоскостного смыва. Почвы приречных территорий дерново-сильноподзолистые, преимущественно в разной степени смытые. Преобладают слабосмытые, залегающие на сравнительно длинных пологих склонах. Среднесмытые почвы характерны для покатых выпцклых перегибов рельефа. Доля их значительна. Дерново-подзолистые почвы распространены практически по всей территории и сформировались под смешанными елово-берёзовыми, сосново-берёзовыми и мелколиственными лесами, которые доминируют в этом районе.</w:t>
      </w:r>
    </w:p>
    <w:p w:rsidR="004D3FA1" w:rsidRDefault="00C6633A" w:rsidP="0022497A">
      <w:pPr>
        <w:ind w:firstLine="709"/>
        <w:jc w:val="both"/>
      </w:pPr>
      <w:r w:rsidRPr="00686EE4">
        <w:t>Территория Пригородного сельского поселения по лесорастительному зонированию относится к зоне смешанных лесов. Этот лесорастительный район характеризуется довольно разнообразным составом древесных пород с преобладанием мягколиственных древостоев. Наиболее распространённая древесная порода – берёза, в естественных древостоях почти не встречается пихта и отсутствует лиственница.</w:t>
      </w:r>
    </w:p>
    <w:p w:rsidR="004D3FA1" w:rsidRDefault="00C6633A" w:rsidP="0022497A">
      <w:pPr>
        <w:ind w:firstLine="709"/>
        <w:jc w:val="both"/>
      </w:pPr>
      <w:r w:rsidRPr="00686EE4">
        <w:t>По целевому назначению лесов и категории защитных лесов все леса Пригородного сельского поселения подразделяются на:</w:t>
      </w:r>
    </w:p>
    <w:p w:rsidR="004D3FA1" w:rsidRDefault="00C6633A" w:rsidP="0022497A">
      <w:pPr>
        <w:ind w:firstLine="709"/>
        <w:jc w:val="both"/>
      </w:pPr>
      <w:r w:rsidRPr="00686EE4">
        <w:t xml:space="preserve">защитные леса; </w:t>
      </w:r>
    </w:p>
    <w:p w:rsidR="004D3FA1" w:rsidRDefault="00C6633A" w:rsidP="0022497A">
      <w:pPr>
        <w:ind w:firstLine="709"/>
        <w:jc w:val="both"/>
      </w:pPr>
      <w:r w:rsidRPr="00686EE4">
        <w:t>зелёные зоны, лесопарки;</w:t>
      </w:r>
    </w:p>
    <w:p w:rsidR="004D3FA1" w:rsidRDefault="00C6633A" w:rsidP="0022497A">
      <w:pPr>
        <w:ind w:firstLine="709"/>
        <w:jc w:val="both"/>
      </w:pPr>
      <w:r w:rsidRPr="00686EE4">
        <w:t xml:space="preserve"> запретные полосы лесов, расположенные вдоль водных объектов;</w:t>
      </w:r>
    </w:p>
    <w:p w:rsidR="004D3FA1" w:rsidRDefault="00C6633A" w:rsidP="0022497A">
      <w:pPr>
        <w:ind w:firstLine="709"/>
        <w:jc w:val="both"/>
      </w:pPr>
      <w:r w:rsidRPr="00686EE4">
        <w:t>нерестоохранные полосы лесов;</w:t>
      </w:r>
    </w:p>
    <w:p w:rsidR="004D3FA1" w:rsidRDefault="00C6633A" w:rsidP="0022497A">
      <w:pPr>
        <w:ind w:firstLine="709"/>
        <w:jc w:val="both"/>
      </w:pPr>
      <w:r w:rsidRPr="00686EE4">
        <w:t>эксплуатационные леса.</w:t>
      </w:r>
    </w:p>
    <w:p w:rsidR="004D3FA1" w:rsidRDefault="00C6633A" w:rsidP="0022497A">
      <w:pPr>
        <w:ind w:firstLine="709"/>
        <w:jc w:val="both"/>
      </w:pPr>
      <w:r w:rsidRPr="00686EE4">
        <w:t>В лесах Пригородного сельского поселения из древесных растений встречаются: ель обыкновенная, сосна обыкновенная, осина, берёза повислая, берёза пушистая, рябина обыкновенная, липа сердцевидная, черёмуха обыкновенная. Из кустарников в лесных сообществах встречаются: крушина ломкая, можжевельник обыкновенный, жимолость Палласа, жимолость лесная, смородина чёрная, малина обыкновенная. Кустарнички представлены: черникой обыкновенной, брусникой обыкновенной. Из травянистных жизненных форм встречаются: купырь лесной, копытень европейский, колокольчик раскидистый, вейник лесной, таволга вязолистная, земляника лесная, подмаренник душистый, хвощ лесной, гравилат городской, герань лесная, кислица обыкновенная, разнообразные осоковые, злаковые, моховидные и папоротниковые растения.</w:t>
      </w:r>
    </w:p>
    <w:p w:rsidR="004D3FA1" w:rsidRDefault="00C6633A" w:rsidP="0022497A">
      <w:pPr>
        <w:ind w:firstLine="709"/>
        <w:jc w:val="both"/>
      </w:pPr>
      <w:r w:rsidRPr="00686EE4">
        <w:t xml:space="preserve">В понижениях рельефа на территории сельского поселения имеются болота всех типов (низинные, верховые, переходные). Низинные болота отмечаются как травяные, так и кустарничковые. Низинные болота с низкорослой берёзой пушистой, слабо развитым кустарниковым ярусом из ивы сизой, иногда ивы ушастой. В травяном покрове преобладает белокрыльник болотный, а в моховом – сфагновые мхи, по окраинам таких болот иногда встречается ольха чёрная. Для этих болот характерно низкое участие бореально-таёжных видов и высокое участие травяно-болотных. Для верховых болот характерно высокое участие бореально-таёжных видов и снижение роли травяно-болотных видов, здесь наиболее плотно представлены боровые виды. На верховых болотах встречаются: сосна обыкновенная, гибридные формы ели, берёза пушистая, берёза повислая, вереск, богульник, подбел, кассандра, с доминированием осоки пузырчатой и пушистоплодной, сфагновые мхи. Залежи торфа приурочены к болотам верхового типа. Они сложены в основном осоково-сфагновыми торфами низкой степени разложения. </w:t>
      </w:r>
      <w:r w:rsidRPr="00686EE4">
        <w:lastRenderedPageBreak/>
        <w:t>Верховой тип торфа встречается на верховых болотах с преобладанием пушицевосфагновой растительности.</w:t>
      </w:r>
    </w:p>
    <w:p w:rsidR="004D3FA1" w:rsidRDefault="00C6633A" w:rsidP="0022497A">
      <w:pPr>
        <w:ind w:firstLine="709"/>
        <w:jc w:val="both"/>
      </w:pPr>
      <w:r w:rsidRPr="00686EE4">
        <w:t>В перечень видов растений, мохообразных и водорослей занесённых в Красную книгу Костромской области (постановление Администрации Костромской области от 03.08.2009 г), встречающиеся в Нерехтском  районе входят:</w:t>
      </w:r>
    </w:p>
    <w:p w:rsidR="004D3FA1" w:rsidRDefault="00C6633A" w:rsidP="0022497A">
      <w:pPr>
        <w:ind w:firstLine="709"/>
        <w:jc w:val="both"/>
      </w:pPr>
      <w:r w:rsidRPr="00686EE4">
        <w:t>Осока просяная (Carex panacea L)</w:t>
      </w:r>
    </w:p>
    <w:p w:rsidR="004D3FA1" w:rsidRDefault="00C6633A" w:rsidP="0022497A">
      <w:pPr>
        <w:ind w:firstLine="709"/>
        <w:jc w:val="both"/>
      </w:pPr>
      <w:r w:rsidRPr="00686EE4">
        <w:t>Осока вздутоносая (Carex rhynchophysa C.A. Mey)</w:t>
      </w:r>
    </w:p>
    <w:p w:rsidR="004D3FA1" w:rsidRDefault="00C6633A" w:rsidP="0022497A">
      <w:pPr>
        <w:ind w:firstLine="709"/>
        <w:jc w:val="both"/>
      </w:pPr>
      <w:r w:rsidRPr="00686EE4">
        <w:t>Осока береговая (Carex riparia Curt)</w:t>
      </w:r>
    </w:p>
    <w:p w:rsidR="004D3FA1" w:rsidRDefault="00C6633A" w:rsidP="0022497A">
      <w:pPr>
        <w:ind w:firstLine="709"/>
        <w:jc w:val="both"/>
      </w:pPr>
      <w:r w:rsidRPr="00686EE4">
        <w:t>Болотница малоцветковая (Eleocharis guingueflora (F.X. Hartm.) O. Schwartz)</w:t>
      </w:r>
    </w:p>
    <w:p w:rsidR="004D3FA1" w:rsidRDefault="00C6633A" w:rsidP="0022497A">
      <w:pPr>
        <w:ind w:firstLine="709"/>
        <w:jc w:val="both"/>
      </w:pPr>
      <w:r w:rsidRPr="00686EE4">
        <w:t>Купена многоцветковая (Polygonatum multiflorum (L.) All.)</w:t>
      </w:r>
    </w:p>
    <w:p w:rsidR="004D3FA1" w:rsidRDefault="00C6633A" w:rsidP="0022497A">
      <w:pPr>
        <w:ind w:firstLine="709"/>
        <w:jc w:val="both"/>
      </w:pPr>
      <w:r w:rsidRPr="00686EE4">
        <w:t>Кокушник длиннорогий (Gymnadenia conopsea (L.) R. Br)</w:t>
      </w:r>
    </w:p>
    <w:p w:rsidR="004D3FA1" w:rsidRDefault="00C6633A" w:rsidP="0022497A">
      <w:pPr>
        <w:ind w:firstLine="709"/>
        <w:jc w:val="both"/>
      </w:pPr>
      <w:r w:rsidRPr="00686EE4">
        <w:t>Прострел раскрытый (Pulsatilla patens (L.) R. Br)</w:t>
      </w:r>
    </w:p>
    <w:p w:rsidR="004D3FA1" w:rsidRDefault="00C6633A" w:rsidP="0022497A">
      <w:pPr>
        <w:ind w:firstLine="709"/>
        <w:jc w:val="both"/>
      </w:pPr>
      <w:r w:rsidRPr="00686EE4">
        <w:t>Кровохлёбка лекарственная (Sanguisorba officinalis L.)</w:t>
      </w:r>
    </w:p>
    <w:p w:rsidR="004D3FA1" w:rsidRDefault="00C6633A" w:rsidP="0022497A">
      <w:pPr>
        <w:ind w:firstLine="709"/>
        <w:jc w:val="both"/>
        <w:rPr>
          <w:lang w:val="en-US"/>
        </w:rPr>
      </w:pPr>
      <w:r w:rsidRPr="00686EE4">
        <w:t>Герань</w:t>
      </w:r>
      <w:r w:rsidRPr="00C6633A">
        <w:rPr>
          <w:lang w:val="en-US"/>
        </w:rPr>
        <w:t xml:space="preserve"> </w:t>
      </w:r>
      <w:r w:rsidRPr="00686EE4">
        <w:t>Роберта</w:t>
      </w:r>
      <w:r w:rsidRPr="00C6633A">
        <w:rPr>
          <w:lang w:val="en-US"/>
        </w:rPr>
        <w:t xml:space="preserve"> (Geranium robertianum L)</w:t>
      </w:r>
    </w:p>
    <w:p w:rsidR="004D3FA1" w:rsidRDefault="00C6633A" w:rsidP="0022497A">
      <w:pPr>
        <w:ind w:firstLine="709"/>
        <w:jc w:val="both"/>
        <w:rPr>
          <w:lang w:val="en-US"/>
        </w:rPr>
      </w:pPr>
      <w:r w:rsidRPr="00686EE4">
        <w:t>Бутень</w:t>
      </w:r>
      <w:r w:rsidRPr="00C6633A">
        <w:rPr>
          <w:lang w:val="en-US"/>
        </w:rPr>
        <w:t xml:space="preserve"> </w:t>
      </w:r>
      <w:r w:rsidRPr="00686EE4">
        <w:t>ароматный</w:t>
      </w:r>
      <w:r w:rsidRPr="00C6633A">
        <w:rPr>
          <w:lang w:val="en-US"/>
        </w:rPr>
        <w:t xml:space="preserve"> (Chaerophyllum aromaticum L)</w:t>
      </w:r>
    </w:p>
    <w:p w:rsidR="004D3FA1" w:rsidRDefault="00C6633A" w:rsidP="0022497A">
      <w:pPr>
        <w:ind w:firstLine="709"/>
        <w:jc w:val="both"/>
        <w:rPr>
          <w:lang w:val="en-US"/>
        </w:rPr>
      </w:pPr>
      <w:r w:rsidRPr="00686EE4">
        <w:t>Воробейник</w:t>
      </w:r>
      <w:r w:rsidRPr="00C6633A">
        <w:rPr>
          <w:lang w:val="en-US"/>
        </w:rPr>
        <w:t xml:space="preserve"> </w:t>
      </w:r>
      <w:r w:rsidRPr="00686EE4">
        <w:t>лекарственный</w:t>
      </w:r>
      <w:r w:rsidRPr="00C6633A">
        <w:rPr>
          <w:lang w:val="en-US"/>
        </w:rPr>
        <w:t xml:space="preserve"> (Lithospermum officianale L.)</w:t>
      </w:r>
    </w:p>
    <w:p w:rsidR="004D3FA1" w:rsidRDefault="00C6633A" w:rsidP="0022497A">
      <w:pPr>
        <w:ind w:firstLine="709"/>
        <w:jc w:val="both"/>
        <w:rPr>
          <w:lang w:val="en-US"/>
        </w:rPr>
      </w:pPr>
      <w:r w:rsidRPr="00686EE4">
        <w:t>Мытник</w:t>
      </w:r>
      <w:r w:rsidRPr="00C6633A">
        <w:rPr>
          <w:lang w:val="en-US"/>
        </w:rPr>
        <w:t xml:space="preserve"> </w:t>
      </w:r>
      <w:r w:rsidRPr="00686EE4">
        <w:t>Кауфмана</w:t>
      </w:r>
      <w:r w:rsidRPr="00C6633A">
        <w:rPr>
          <w:lang w:val="en-US"/>
        </w:rPr>
        <w:t xml:space="preserve"> (Pedicularis kaufmannii Pinzger)</w:t>
      </w:r>
    </w:p>
    <w:p w:rsidR="004D3FA1" w:rsidRDefault="00C6633A" w:rsidP="0022497A">
      <w:pPr>
        <w:ind w:firstLine="709"/>
        <w:jc w:val="both"/>
        <w:rPr>
          <w:lang w:val="en-US"/>
        </w:rPr>
      </w:pPr>
      <w:r w:rsidRPr="00686EE4">
        <w:t>Ужовник</w:t>
      </w:r>
      <w:r w:rsidRPr="00C6633A">
        <w:rPr>
          <w:lang w:val="en-US"/>
        </w:rPr>
        <w:t xml:space="preserve"> </w:t>
      </w:r>
      <w:r w:rsidRPr="00686EE4">
        <w:t>обыкновенный</w:t>
      </w:r>
      <w:r w:rsidRPr="00C6633A">
        <w:rPr>
          <w:lang w:val="en-US"/>
        </w:rPr>
        <w:t xml:space="preserve"> (Ophioglossum vulgatum L.)</w:t>
      </w:r>
    </w:p>
    <w:p w:rsidR="004D3FA1" w:rsidRDefault="00C6633A" w:rsidP="0022497A">
      <w:pPr>
        <w:ind w:firstLine="709"/>
        <w:jc w:val="both"/>
        <w:rPr>
          <w:lang w:val="en-US"/>
        </w:rPr>
      </w:pPr>
      <w:r w:rsidRPr="00686EE4">
        <w:t>Гроздовник</w:t>
      </w:r>
      <w:r w:rsidRPr="00C6633A">
        <w:rPr>
          <w:lang w:val="en-US"/>
        </w:rPr>
        <w:t xml:space="preserve"> </w:t>
      </w:r>
      <w:r w:rsidRPr="00686EE4">
        <w:t>многораздельный</w:t>
      </w:r>
      <w:r w:rsidRPr="00C6633A">
        <w:rPr>
          <w:lang w:val="en-US"/>
        </w:rPr>
        <w:t xml:space="preserve"> (Botrychium multifidum (S. G. Gmel.) Rupr.)</w:t>
      </w:r>
    </w:p>
    <w:p w:rsidR="004D3FA1" w:rsidRDefault="00C6633A" w:rsidP="0022497A">
      <w:pPr>
        <w:ind w:firstLine="709"/>
        <w:jc w:val="both"/>
        <w:rPr>
          <w:lang w:val="en-US"/>
        </w:rPr>
      </w:pPr>
      <w:r w:rsidRPr="00686EE4">
        <w:t>Гроздовник</w:t>
      </w:r>
      <w:r w:rsidRPr="00C6633A">
        <w:rPr>
          <w:lang w:val="en-US"/>
        </w:rPr>
        <w:t xml:space="preserve"> </w:t>
      </w:r>
      <w:r w:rsidRPr="00686EE4">
        <w:t>полулунный</w:t>
      </w:r>
      <w:r w:rsidRPr="00C6633A">
        <w:rPr>
          <w:lang w:val="en-US"/>
        </w:rPr>
        <w:t xml:space="preserve"> (Botrychium lunaria (L.) Swatz)</w:t>
      </w:r>
    </w:p>
    <w:p w:rsidR="004D3FA1" w:rsidRDefault="00C6633A" w:rsidP="0022497A">
      <w:pPr>
        <w:ind w:firstLine="709"/>
        <w:jc w:val="both"/>
        <w:rPr>
          <w:lang w:val="en-US"/>
        </w:rPr>
      </w:pPr>
      <w:r w:rsidRPr="00686EE4">
        <w:t>Гроздовник</w:t>
      </w:r>
      <w:r w:rsidRPr="00C6633A">
        <w:rPr>
          <w:lang w:val="en-US"/>
        </w:rPr>
        <w:t xml:space="preserve"> </w:t>
      </w:r>
      <w:r w:rsidRPr="00686EE4">
        <w:t>виргинский</w:t>
      </w:r>
      <w:r w:rsidRPr="00C6633A">
        <w:rPr>
          <w:lang w:val="en-US"/>
        </w:rPr>
        <w:t xml:space="preserve"> (Botrychium virginianum (L.) Sw)</w:t>
      </w:r>
    </w:p>
    <w:p w:rsidR="004D3FA1" w:rsidRDefault="00C6633A" w:rsidP="0022497A">
      <w:pPr>
        <w:ind w:firstLine="709"/>
        <w:jc w:val="both"/>
        <w:rPr>
          <w:lang w:val="en-US"/>
        </w:rPr>
      </w:pPr>
      <w:r w:rsidRPr="00686EE4">
        <w:t>Коротконожка</w:t>
      </w:r>
      <w:r w:rsidRPr="00C6633A">
        <w:rPr>
          <w:lang w:val="en-US"/>
        </w:rPr>
        <w:t xml:space="preserve"> </w:t>
      </w:r>
      <w:r w:rsidRPr="00686EE4">
        <w:t>лесная</w:t>
      </w:r>
      <w:r w:rsidRPr="00C6633A">
        <w:rPr>
          <w:lang w:val="en-US"/>
        </w:rPr>
        <w:t xml:space="preserve"> (Brachypodium sylvaticum (Huds.) P. Beauv)</w:t>
      </w:r>
    </w:p>
    <w:p w:rsidR="004D3FA1" w:rsidRDefault="00C6633A" w:rsidP="0022497A">
      <w:pPr>
        <w:ind w:firstLine="709"/>
        <w:jc w:val="both"/>
      </w:pPr>
      <w:r w:rsidRPr="00686EE4">
        <w:t>Манник</w:t>
      </w:r>
      <w:r w:rsidRPr="00C6633A">
        <w:rPr>
          <w:lang w:val="en-US"/>
        </w:rPr>
        <w:t xml:space="preserve"> </w:t>
      </w:r>
      <w:r w:rsidRPr="00686EE4">
        <w:t>дубравный</w:t>
      </w:r>
      <w:r w:rsidRPr="00C6633A">
        <w:rPr>
          <w:lang w:val="en-US"/>
        </w:rPr>
        <w:t xml:space="preserve"> (Glyceria nemoralis (Uechtr.) </w:t>
      </w:r>
      <w:r w:rsidRPr="00686EE4">
        <w:t>Uechtr. et Koern)</w:t>
      </w:r>
    </w:p>
    <w:p w:rsidR="004D3FA1" w:rsidRDefault="00C6633A" w:rsidP="00C6633A">
      <w:pPr>
        <w:pStyle w:val="1"/>
        <w:widowControl/>
        <w:numPr>
          <w:ilvl w:val="0"/>
          <w:numId w:val="0"/>
        </w:numPr>
        <w:tabs>
          <w:tab w:val="left" w:pos="708"/>
        </w:tabs>
        <w:autoSpaceDE/>
        <w:autoSpaceDN w:val="0"/>
        <w:ind w:left="1560"/>
        <w:rPr>
          <w:rFonts w:ascii="Times New Roman" w:hAnsi="Times New Roman"/>
          <w:sz w:val="24"/>
          <w:szCs w:val="24"/>
        </w:rPr>
      </w:pPr>
      <w:bookmarkStart w:id="16" w:name="__RefHeading___Toc184644624"/>
      <w:bookmarkStart w:id="17" w:name="_Toc185862850"/>
      <w:bookmarkEnd w:id="16"/>
      <w:r w:rsidRPr="00C6633A">
        <w:rPr>
          <w:rFonts w:ascii="Times New Roman" w:hAnsi="Times New Roman"/>
          <w:sz w:val="24"/>
          <w:szCs w:val="24"/>
        </w:rPr>
        <w:t>4.4. Животный мир</w:t>
      </w:r>
      <w:bookmarkEnd w:id="17"/>
    </w:p>
    <w:p w:rsidR="004D3FA1" w:rsidRDefault="00C6633A" w:rsidP="0022497A">
      <w:pPr>
        <w:ind w:firstLine="709"/>
        <w:jc w:val="both"/>
      </w:pPr>
      <w:r w:rsidRPr="00686EE4">
        <w:t>Фауна сформировалась под влияние6м географических особенностей распространения разных видов и их комплексов, климатических условий и распределения растительного покрова.</w:t>
      </w:r>
    </w:p>
    <w:p w:rsidR="004D3FA1" w:rsidRDefault="00C6633A" w:rsidP="0022497A">
      <w:pPr>
        <w:ind w:firstLine="709"/>
        <w:jc w:val="both"/>
      </w:pPr>
      <w:r w:rsidRPr="00686EE4">
        <w:t>В составе фауны позвоночных присутствуют и виды типично европейской тайги и смешанных лесов, и виды, имеющие восточное и северное происхождение, а также более южные фаунистические элементы. На обширных территориях обитают редкие виды птиц и зверей, зачисленные в Красную Книгу и в список охраняемых Костромской областью.</w:t>
      </w:r>
    </w:p>
    <w:p w:rsidR="004D3FA1" w:rsidRDefault="00C6633A" w:rsidP="0022497A">
      <w:pPr>
        <w:ind w:firstLine="709"/>
        <w:jc w:val="both"/>
      </w:pPr>
      <w:r w:rsidRPr="00686EE4">
        <w:t>На территории Пригородного сельского поселения проходят границы охотничьих угодий Костромского областного общества охотников и рыболовов. Основными видами охотничьей фауны в охотугодьях Костромской области являются: лось, кабан, заяц-беляк, глухарь, тетерев и рябчик, которые являются типичными обитателями лесов.</w:t>
      </w:r>
    </w:p>
    <w:p w:rsidR="004D3FA1" w:rsidRDefault="00C6633A" w:rsidP="0022497A">
      <w:pPr>
        <w:ind w:firstLine="709"/>
        <w:jc w:val="both"/>
      </w:pPr>
      <w:r w:rsidRPr="00686EE4">
        <w:t>В перечень видов позвоночных животных, занесённых в Красную книгу Костромской области, встречающихся в муниципальном районе город Нерехта и Нерехтский район, входят:</w:t>
      </w:r>
    </w:p>
    <w:tbl>
      <w:tblPr>
        <w:tblW w:w="0" w:type="auto"/>
        <w:tblInd w:w="279" w:type="dxa"/>
        <w:tblLook w:val="04A0" w:firstRow="1" w:lastRow="0" w:firstColumn="1" w:lastColumn="0" w:noHBand="0" w:noVBand="1"/>
      </w:tblPr>
      <w:tblGrid>
        <w:gridCol w:w="522"/>
        <w:gridCol w:w="2613"/>
        <w:gridCol w:w="2473"/>
        <w:gridCol w:w="1479"/>
        <w:gridCol w:w="2205"/>
      </w:tblGrid>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Русское название</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Латинское название</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Категория в Красной книге РФ</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Категория в Красной книге Костромской области</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Класс Млекопитающие-Mammalia</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Насекомоядные-Insectivora</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Обыкновенная выхухоль</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Desmana moschata</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Рукокрылые-Chiroptera</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Ушан</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Plecotus auritus L.</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4</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8.2</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Двухцветный кожан</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Vespertilio murinus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4</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Грызуны-Rodentia</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Мышь-малютка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Micromus minutus Pallas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Класс Птицы-Aves</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Гусеобразные-Anseriformes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Пискулька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Anser erythropus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Ржанкообразные-Charadriiformes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Малый зуёк</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Charadrins dubins Scopoli</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lastRenderedPageBreak/>
              <w:t>42</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Обыкновенный Кулик-сорока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Heamatorus ostalegus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43</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Большой улит</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Trinda nebularia Gunnerus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44</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Малая чайка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Larus minutus Pallas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Курообразные-Galliformes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Белая куропатка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Lagopus lagopus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Совообразные-Strigiformes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Ястребиная сова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Surnia ulula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Дятлообразных-Piciformes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Седоголовый дятел</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Pikus canus Gmelin</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52</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Трёхпалый дятел</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Picoides tridactylus L.</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Ракшееобразные-Coraciiformes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Обыкновенный зимородок</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Alcedo attis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Воробьинообразные-Passeriformes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Синица-московка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Parus ater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62</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Дроздовидная камышовка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Acrocephalus arundinaceus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63</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Пересмешка-бормотушка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Hippolais calligata (Lichtenstein)</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64</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Ястребиная Славка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Sylvia nisoria Bechstein</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65</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Обыкновенный дубонос</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Coccothraustes coccothraustes Linnaeus </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76</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Дрозд-деряба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Turdus viscivorus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Класс Рептилии-Reptilia</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Чешуйчатые-Sguamata</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Змеи-Ordo serpents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Обыкновенная медянка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Coronella austriaca Laurenti</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Класс Земноводные-Amphibia</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Бесхвостые-Anura</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Краснобрюхая жерлянка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Bombina bombina Linnaeus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72</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Обыкновенная чесночница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Pelobates fuscus Laurenti</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73</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Зелёная жаба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Bufo viridis Laurenti</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74</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Озёрная лягушка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Rana ridibunda Pallas</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3</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Класс Круглоротые-Cyclostomate</w:t>
            </w:r>
          </w:p>
        </w:tc>
      </w:tr>
      <w:tr w:rsidR="004D3FA1">
        <w:tc>
          <w:tcPr>
            <w:tcW w:w="9298" w:type="dxa"/>
            <w:gridSpan w:val="5"/>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Отряд Миногообразные-Petromyzontiformes</w:t>
            </w:r>
          </w:p>
        </w:tc>
      </w:tr>
      <w:tr w:rsidR="004D3FA1">
        <w:tc>
          <w:tcPr>
            <w:tcW w:w="52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71</w:t>
            </w:r>
          </w:p>
        </w:tc>
        <w:tc>
          <w:tcPr>
            <w:tcW w:w="261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Ручьевая минога</w:t>
            </w:r>
          </w:p>
        </w:tc>
        <w:tc>
          <w:tcPr>
            <w:tcW w:w="24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Lampetra planeri Bloch</w:t>
            </w:r>
          </w:p>
        </w:tc>
        <w:tc>
          <w:tcPr>
            <w:tcW w:w="148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207"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bl>
    <w:p w:rsidR="004D3FA1" w:rsidRDefault="004D3FA1" w:rsidP="00C6633A">
      <w:pPr>
        <w:rPr>
          <w:lang w:eastAsia="ar-SA"/>
        </w:rPr>
      </w:pPr>
    </w:p>
    <w:p w:rsidR="004D3FA1" w:rsidRDefault="00C6633A" w:rsidP="00C6633A">
      <w:pPr>
        <w:pStyle w:val="1"/>
        <w:widowControl/>
        <w:numPr>
          <w:ilvl w:val="0"/>
          <w:numId w:val="0"/>
        </w:numPr>
        <w:tabs>
          <w:tab w:val="left" w:pos="708"/>
        </w:tabs>
        <w:autoSpaceDE/>
        <w:autoSpaceDN w:val="0"/>
        <w:ind w:left="284"/>
        <w:rPr>
          <w:rFonts w:ascii="Times New Roman" w:hAnsi="Times New Roman"/>
          <w:sz w:val="24"/>
          <w:szCs w:val="24"/>
        </w:rPr>
      </w:pPr>
      <w:bookmarkStart w:id="18" w:name="__RefHeading___Toc184644625"/>
      <w:bookmarkStart w:id="19" w:name="_Toc185862851"/>
      <w:bookmarkEnd w:id="18"/>
      <w:r w:rsidRPr="00C6633A">
        <w:rPr>
          <w:rFonts w:ascii="Times New Roman" w:hAnsi="Times New Roman"/>
          <w:sz w:val="24"/>
          <w:szCs w:val="24"/>
        </w:rPr>
        <w:t>5. ИНЖЕНЕРНО-ГЕОЛОГИЧЕСКИЕ УСЛОВИЯ</w:t>
      </w:r>
      <w:bookmarkEnd w:id="19"/>
    </w:p>
    <w:p w:rsidR="004D3FA1" w:rsidRDefault="00C6633A" w:rsidP="0022497A">
      <w:pPr>
        <w:ind w:firstLine="709"/>
        <w:jc w:val="both"/>
      </w:pPr>
      <w:r w:rsidRPr="00C6633A">
        <w:t>Инженерно-геологические условия Пригородного сельского поселения</w:t>
      </w:r>
      <w:r w:rsidRPr="00686EE4">
        <w:t xml:space="preserve"> обусловлены геоморфологическим и геологическим строением, гидрогеологическими условиями, а также современными физико-геологическими процессами и явлениями и хозяйственной деятельностью человека. </w:t>
      </w:r>
    </w:p>
    <w:p w:rsidR="004D3FA1" w:rsidRDefault="00C6633A" w:rsidP="00C6633A">
      <w:pPr>
        <w:pStyle w:val="1"/>
        <w:widowControl/>
        <w:numPr>
          <w:ilvl w:val="0"/>
          <w:numId w:val="0"/>
        </w:numPr>
        <w:tabs>
          <w:tab w:val="left" w:pos="708"/>
        </w:tabs>
        <w:autoSpaceDE/>
        <w:autoSpaceDN w:val="0"/>
        <w:ind w:left="1560"/>
        <w:rPr>
          <w:rFonts w:ascii="Times New Roman" w:hAnsi="Times New Roman"/>
          <w:sz w:val="24"/>
          <w:szCs w:val="24"/>
        </w:rPr>
      </w:pPr>
      <w:bookmarkStart w:id="20" w:name="__RefHeading___Toc184644626"/>
      <w:bookmarkStart w:id="21" w:name="_Toc185862852"/>
      <w:bookmarkEnd w:id="20"/>
      <w:r w:rsidRPr="00C6633A">
        <w:rPr>
          <w:rFonts w:ascii="Times New Roman" w:hAnsi="Times New Roman"/>
          <w:sz w:val="24"/>
          <w:szCs w:val="24"/>
        </w:rPr>
        <w:t>5.1. Геоморфологическое строение</w:t>
      </w:r>
      <w:bookmarkEnd w:id="21"/>
    </w:p>
    <w:p w:rsidR="004D3FA1" w:rsidRDefault="00C6633A" w:rsidP="0022497A">
      <w:pPr>
        <w:ind w:firstLine="709"/>
        <w:jc w:val="both"/>
      </w:pPr>
      <w:r w:rsidRPr="00686EE4">
        <w:t xml:space="preserve">Территория поселения расположена в пределах Восточно-Еврпейской равнины. Современный рельеф был сформирован в основном в результате деятельности московского </w:t>
      </w:r>
      <w:r w:rsidRPr="00686EE4">
        <w:lastRenderedPageBreak/>
        <w:t>ледника и его талых вод. На рассматриваемой территории выделены следующие геоморфологические типы рельефа:</w:t>
      </w:r>
    </w:p>
    <w:p w:rsidR="004D3FA1" w:rsidRDefault="00C6633A" w:rsidP="0022497A">
      <w:pPr>
        <w:ind w:firstLine="709"/>
        <w:jc w:val="both"/>
      </w:pPr>
      <w:r w:rsidRPr="00686EE4">
        <w:t>- полого-холмстая моренная равнина московского оледенения, занимает болшую часть поселения. Характерной особенностью московской моренной равнины является её пологохолмистый, участками конечно-моренный и грядово-холмистый рельеф. Поверхность равнины сложена валунными суглинками ; поверх морены развиты покровные образования, придающие холмам мягкие очертания.</w:t>
      </w:r>
    </w:p>
    <w:p w:rsidR="004D3FA1" w:rsidRDefault="00C6633A" w:rsidP="0022497A">
      <w:pPr>
        <w:ind w:firstLine="709"/>
        <w:jc w:val="both"/>
      </w:pPr>
      <w:r w:rsidRPr="00686EE4">
        <w:t>- долины рек, развитых в пределах рассматриваемой территории, относятся к бассейну р. Волги. Этот тип на территории поселения включает в себя пойму, первую, вторую надпойменные террасы.</w:t>
      </w:r>
    </w:p>
    <w:p w:rsidR="004D3FA1" w:rsidRDefault="00C6633A" w:rsidP="0022497A">
      <w:pPr>
        <w:ind w:firstLine="709"/>
        <w:jc w:val="both"/>
      </w:pPr>
      <w:r w:rsidRPr="00686EE4">
        <w:t>Вторая надпойменная терраса прослеживается широкой беспрерывной полосой в долине р. Солоницы. Относительная высота бровки над урезом воды р. Солоницы составляет 11-15 м.</w:t>
      </w:r>
    </w:p>
    <w:p w:rsidR="004D3FA1" w:rsidRDefault="00C6633A" w:rsidP="0022497A">
      <w:pPr>
        <w:ind w:firstLine="709"/>
        <w:jc w:val="both"/>
      </w:pPr>
      <w:r w:rsidRPr="00686EE4">
        <w:t>Первая надпойменная терраса в долине р. Солоницы развита повсеместно, высотой 4-7 м над урезом воды, местами достигает ширины 4-5 км. Поверхность террасы ровная, уступ часто размыт и плохо выражен.</w:t>
      </w:r>
    </w:p>
    <w:p w:rsidR="004D3FA1" w:rsidRDefault="00C6633A" w:rsidP="0022497A">
      <w:pPr>
        <w:ind w:firstLine="709"/>
        <w:jc w:val="both"/>
      </w:pPr>
      <w:r w:rsidRPr="00686EE4">
        <w:t>Пойма развита в долинах всех крупных и мелких рек, протекающих по территории поселения. Пойма имеет ровную, иногда кочковатую поверхность, осложнённую старичными понижениями, часто заполненными водой. Низкий уровень высотой 0.7 м над урезом реки развит узкой полосой почти повсеместно вдоль реки. Высокая пойма в 2.5-3.5 м над уровнем уреза реки достигает ширины до 2-3 км.</w:t>
      </w:r>
    </w:p>
    <w:p w:rsidR="004D3FA1" w:rsidRDefault="004D3FA1" w:rsidP="00C6633A"/>
    <w:p w:rsidR="004D3FA1" w:rsidRDefault="00C6633A" w:rsidP="001949A9">
      <w:pPr>
        <w:pStyle w:val="1"/>
        <w:widowControl/>
        <w:numPr>
          <w:ilvl w:val="0"/>
          <w:numId w:val="0"/>
        </w:numPr>
        <w:tabs>
          <w:tab w:val="left" w:pos="708"/>
        </w:tabs>
        <w:autoSpaceDE/>
        <w:autoSpaceDN w:val="0"/>
        <w:ind w:left="1560"/>
        <w:rPr>
          <w:rFonts w:ascii="Times New Roman" w:hAnsi="Times New Roman"/>
          <w:sz w:val="24"/>
          <w:szCs w:val="24"/>
        </w:rPr>
      </w:pPr>
      <w:bookmarkStart w:id="22" w:name="_Toc185862853"/>
      <w:r w:rsidRPr="001949A9">
        <w:rPr>
          <w:rFonts w:ascii="Times New Roman" w:hAnsi="Times New Roman"/>
          <w:sz w:val="24"/>
          <w:szCs w:val="24"/>
        </w:rPr>
        <w:t>5.2. Геологическое строение</w:t>
      </w:r>
      <w:bookmarkEnd w:id="22"/>
    </w:p>
    <w:p w:rsidR="004D3FA1" w:rsidRDefault="004D3FA1" w:rsidP="00C6633A"/>
    <w:p w:rsidR="004D3FA1" w:rsidRDefault="00C6633A" w:rsidP="0022497A">
      <w:pPr>
        <w:ind w:firstLine="709"/>
        <w:jc w:val="both"/>
      </w:pPr>
      <w:r w:rsidRPr="00686EE4">
        <w:t>В геологическом строении Пригородного сельского поселения принимают участие отло1</w:t>
      </w:r>
    </w:p>
    <w:p w:rsidR="004D3FA1" w:rsidRDefault="00C6633A" w:rsidP="0022497A">
      <w:pPr>
        <w:ind w:firstLine="709"/>
        <w:jc w:val="both"/>
      </w:pPr>
      <w:r w:rsidRPr="00686EE4">
        <w:t>Отложения нижнего триаса (Т1) распространены повсеместно. Они с размывом залегают на образованиях татарского яруса. Отложения представлены пестроцветными терригенными породами мощностью до 196 м.</w:t>
      </w:r>
    </w:p>
    <w:p w:rsidR="004D3FA1" w:rsidRDefault="00C6633A" w:rsidP="0022497A">
      <w:pPr>
        <w:ind w:firstLine="709"/>
        <w:jc w:val="both"/>
      </w:pPr>
      <w:r w:rsidRPr="00686EE4">
        <w:t>Верхнеюрские отложения (J3) на рассматриваемой территории распространены только в восточной её части. На поверхность в пределах рассматриваемой территории не выходят, залегают под четвертичными отложениями. Представлены верхнеюрские отложения терригенными глинистыми породами, общей мощностью до 30 метров.</w:t>
      </w:r>
    </w:p>
    <w:p w:rsidR="004D3FA1" w:rsidRDefault="00C6633A" w:rsidP="0022497A">
      <w:pPr>
        <w:ind w:firstLine="709"/>
        <w:jc w:val="both"/>
      </w:pPr>
      <w:r w:rsidRPr="00686EE4">
        <w:t>Нижнемеловые отложения (Cr1) представлены терригенными породами. Общая мощность отложений до 50 м. Нижнемеловые отложения представлены валажинским ярусом.</w:t>
      </w:r>
    </w:p>
    <w:p w:rsidR="004D3FA1" w:rsidRDefault="00C6633A" w:rsidP="0022497A">
      <w:pPr>
        <w:ind w:firstLine="709"/>
        <w:jc w:val="both"/>
      </w:pPr>
      <w:r w:rsidRPr="00686EE4">
        <w:t>Отложения неогеновой системы (N) на рассматриваемой территории распространены в северо-восточной части. Представлены они кварцевыми разнозернистыми песками с гравием и мелкой галькой, с линзами и прослоями алевритовых глин. Мощность отложений до 60 м</w:t>
      </w:r>
    </w:p>
    <w:p w:rsidR="004D3FA1" w:rsidRDefault="00C6633A" w:rsidP="0022497A">
      <w:pPr>
        <w:ind w:firstLine="709"/>
        <w:jc w:val="both"/>
      </w:pPr>
      <w:r w:rsidRPr="00686EE4">
        <w:t>Среднечетвертичные ледниковые отложения днепровского оледенения (gIIdn) перекрывают древние водоразделы и спускаются ниже уреза современных рек в древние переуглублённые долины. Мощность морены на водоразделах составляет 10-30 м, в древних долтнах достигант 70 м. Представлены отложения плотными, красновато-коричневыми суглинками, с большим количеством известнякового гравия и гальки.</w:t>
      </w:r>
    </w:p>
    <w:p w:rsidR="004D3FA1" w:rsidRDefault="00C6633A" w:rsidP="0022497A">
      <w:pPr>
        <w:ind w:firstLine="709"/>
        <w:jc w:val="both"/>
      </w:pPr>
      <w:r w:rsidRPr="00686EE4">
        <w:t>Нерасчленённый комплекс среднечетвертичных водноледниковых,аллювиальных, озёрных и болотных отложений, залегающих между моренами днепровского и московского оледенения (f,IgIIdn-ms) распложен между моренами днепровского и московского горизонтов. Мощность отложений невыдержанна. Представлены отложения обычно желтоватыми кварцевыми разнозернистыми песками с редкой галькой и гравием.</w:t>
      </w:r>
    </w:p>
    <w:p w:rsidR="004D3FA1" w:rsidRDefault="00C6633A" w:rsidP="0022497A">
      <w:pPr>
        <w:ind w:firstLine="709"/>
        <w:jc w:val="both"/>
      </w:pPr>
      <w:r w:rsidRPr="00686EE4">
        <w:t>Среднечетвертичные ледниковые отложения московского оледенения (gIIvs) широко распространены на территории поселения. Отложения перекрывают древние водоразделы и опускаются в долины рек. Мощность морены обычно составляет 15-25 м. Представлены отложения песчанистыми грубыми кирпично-красными карбонатными суглинками, с гравием, с линзами и прослоями песка.</w:t>
      </w:r>
    </w:p>
    <w:p w:rsidR="004D3FA1" w:rsidRDefault="00C6633A" w:rsidP="0022497A">
      <w:pPr>
        <w:ind w:firstLine="709"/>
        <w:jc w:val="both"/>
      </w:pPr>
      <w:r w:rsidRPr="00686EE4">
        <w:t>Среднечетвертичные водноледниковые отложения времени отступания московского ледника (fIgIIvss). К ним относятся флювиогляциальные и озёрно-ледниковые отложения. Мощность колеблется от 1.5 до 15 м. Представлены отложения разнозернистыми желтовато-</w:t>
      </w:r>
      <w:r w:rsidRPr="00686EE4">
        <w:lastRenderedPageBreak/>
        <w:t>коричневыми кварцевыми песками с линзами гальки и гравия, коричневыми глинами, слоистыми сероватыми иловатыми суглинками.</w:t>
      </w:r>
    </w:p>
    <w:p w:rsidR="004D3FA1" w:rsidRDefault="00C6633A" w:rsidP="0022497A">
      <w:pPr>
        <w:ind w:firstLine="709"/>
        <w:jc w:val="both"/>
      </w:pPr>
      <w:r w:rsidRPr="00686EE4">
        <w:t>Нерасчленённый комплекс перегляциальных зон на водоразделах (pr III). Покровные образования Они залегают на поверхности московской морены. Имеют мощность 1-5 м. Представлены они тонкими однородными суглинками желтовато-коричневыми.</w:t>
      </w:r>
    </w:p>
    <w:p w:rsidR="004D3FA1" w:rsidRDefault="00C6633A" w:rsidP="0022497A">
      <w:pPr>
        <w:ind w:firstLine="709"/>
        <w:jc w:val="both"/>
      </w:pPr>
      <w:r w:rsidRPr="00686EE4">
        <w:t>Верхнечетвертичные озёрные и аллювиально-озёрные отложения второй надпойменной террасы р. Солоницы (I(2t)IIImk-v1). В верхней части терраса сложена суглнками  серыми песчанистыми, в основном песками с галечником.</w:t>
      </w:r>
    </w:p>
    <w:p w:rsidR="004D3FA1" w:rsidRDefault="00C6633A" w:rsidP="0022497A">
      <w:pPr>
        <w:ind w:firstLine="709"/>
        <w:jc w:val="both"/>
      </w:pPr>
      <w:r w:rsidRPr="00686EE4">
        <w:t>Верхнечетвертичные аллювиальные отложения первой надпойменной террасы р. Солоницы (I(1t)IIImk-v1). В верхней части терраса сложена суглинками серыми песчанистыми , в средней – песками, в основании – галечником.</w:t>
      </w:r>
    </w:p>
    <w:p w:rsidR="004D3FA1" w:rsidRDefault="00C6633A" w:rsidP="0022497A">
      <w:pPr>
        <w:ind w:firstLine="709"/>
        <w:jc w:val="both"/>
      </w:pPr>
      <w:r w:rsidRPr="00686EE4">
        <w:t>Современные аллювиальные отложения (aIV) развиты по поймам рек. Состав пойменных отложений характеризуется значительной изменчивостью. Русловая фация мощностью до 1 м представлена гравием и галечником, состоящим преимущественно из осадочных пород, заполнитель – разнозернистые песок. Пойменная фация представлена глинистыми тонкозернистыми песками и супесями мощностью 1-7 м. Старичная фация представлена глинами, суглинками, торфом мощностью до 5 м.Так верхняя часть разреза представлена серыми и голубовато-серыми суглинками и супесями, а в нижней части разреза залегают разнозернистые пески с галькой осадочных и кристаллических пород. Мощность отложений составляет 5-10 м.</w:t>
      </w:r>
    </w:p>
    <w:p w:rsidR="004D3FA1" w:rsidRDefault="00C6633A" w:rsidP="0022497A">
      <w:pPr>
        <w:ind w:firstLine="709"/>
        <w:jc w:val="both"/>
      </w:pPr>
      <w:r w:rsidRPr="00686EE4">
        <w:t>Болотные отложения (hIV) широко распространены в долине р. Солоницы. Мощность торфа колеблется от 0.7 до 3.0 м.</w:t>
      </w:r>
    </w:p>
    <w:p w:rsidR="004D3FA1" w:rsidRDefault="004D3FA1" w:rsidP="00C6633A"/>
    <w:p w:rsidR="004D3FA1" w:rsidRDefault="00C6633A" w:rsidP="001949A9">
      <w:pPr>
        <w:pStyle w:val="1"/>
        <w:widowControl/>
        <w:numPr>
          <w:ilvl w:val="0"/>
          <w:numId w:val="0"/>
        </w:numPr>
        <w:tabs>
          <w:tab w:val="left" w:pos="708"/>
        </w:tabs>
        <w:autoSpaceDE/>
        <w:autoSpaceDN w:val="0"/>
        <w:ind w:left="1560"/>
        <w:rPr>
          <w:rFonts w:ascii="Times New Roman" w:hAnsi="Times New Roman"/>
          <w:sz w:val="24"/>
          <w:szCs w:val="24"/>
        </w:rPr>
      </w:pPr>
      <w:bookmarkStart w:id="23" w:name="_Toc185862854"/>
      <w:r w:rsidRPr="001949A9">
        <w:rPr>
          <w:rFonts w:ascii="Times New Roman" w:hAnsi="Times New Roman"/>
          <w:sz w:val="24"/>
          <w:szCs w:val="24"/>
        </w:rPr>
        <w:t>5.3. Гидрогеологические условия</w:t>
      </w:r>
      <w:bookmarkEnd w:id="23"/>
    </w:p>
    <w:p w:rsidR="004D3FA1" w:rsidRDefault="004D3FA1" w:rsidP="00C6633A"/>
    <w:p w:rsidR="004D3FA1" w:rsidRDefault="00C6633A" w:rsidP="0022497A">
      <w:pPr>
        <w:ind w:firstLine="709"/>
        <w:jc w:val="both"/>
      </w:pPr>
      <w:r w:rsidRPr="00686EE4">
        <w:t>Описываемая территория в пределах Московского артезианского бассейна. Подземные воды приурочены к отложениям четвертичного периода, неогена, нижнего мела и нижнего триаса. Воды четвертичного, неогенового и нижнемелового комплексов слабо изолированы между собой ввиду отсутствия регионально выдержанных водоупоров и образуют единую гидравлическую систему. Гидравлическая связь с водами триасовых отложений наблюдается вдоль долины р. Солоницы.</w:t>
      </w:r>
    </w:p>
    <w:p w:rsidR="004D3FA1" w:rsidRDefault="00C6633A" w:rsidP="0022497A">
      <w:pPr>
        <w:ind w:firstLine="709"/>
        <w:jc w:val="both"/>
      </w:pPr>
      <w:r w:rsidRPr="00686EE4">
        <w:t>Воды четвертичных, неогеновых и нижнемеловых отложений обычно пресные, с минерализацией менее 1г/л, гидрокарбонатно-кальциево-магниевые; воды триасовых отложений солёные (2.3-6.0 г/л), сульфато-натриевые. В местах подтока минерализированных вод из отложений нижнего триаса в четвертичные отложения образуются смешанные солоноватые воды сульфато-гидрокарбонатного и сульфатного состава.</w:t>
      </w:r>
    </w:p>
    <w:p w:rsidR="004D3FA1" w:rsidRDefault="004D3FA1" w:rsidP="00C6633A"/>
    <w:p w:rsidR="004D3FA1" w:rsidRDefault="00C6633A" w:rsidP="001949A9">
      <w:pPr>
        <w:pStyle w:val="1"/>
        <w:widowControl/>
        <w:numPr>
          <w:ilvl w:val="0"/>
          <w:numId w:val="0"/>
        </w:numPr>
        <w:tabs>
          <w:tab w:val="left" w:pos="708"/>
        </w:tabs>
        <w:autoSpaceDE/>
        <w:autoSpaceDN w:val="0"/>
        <w:ind w:left="1560"/>
        <w:rPr>
          <w:rFonts w:ascii="Times New Roman" w:hAnsi="Times New Roman"/>
          <w:sz w:val="24"/>
        </w:rPr>
      </w:pPr>
      <w:bookmarkStart w:id="24" w:name="__RefHeading___Toc184644627"/>
      <w:bookmarkStart w:id="25" w:name="_Toc185862855"/>
      <w:bookmarkEnd w:id="24"/>
      <w:r w:rsidRPr="001949A9">
        <w:rPr>
          <w:rFonts w:ascii="Times New Roman" w:hAnsi="Times New Roman"/>
          <w:sz w:val="24"/>
        </w:rPr>
        <w:t>5.4. Инженерно-строительные условия.</w:t>
      </w:r>
      <w:bookmarkEnd w:id="25"/>
    </w:p>
    <w:p w:rsidR="004D3FA1" w:rsidRDefault="00C6633A" w:rsidP="0022497A">
      <w:pPr>
        <w:ind w:firstLine="709"/>
        <w:jc w:val="both"/>
      </w:pPr>
      <w:r w:rsidRPr="00686EE4">
        <w:t>При оценке инженерно-геологических условий большое значение имеют современные геологические процессы и явления. Проявление этих процессов в результате хозяйственной деятельности человека необходимо учитывать при размещении и проектировании инженерных сооружений, а также мелиоративных систем.</w:t>
      </w:r>
    </w:p>
    <w:p w:rsidR="004D3FA1" w:rsidRDefault="00C6633A" w:rsidP="0022497A">
      <w:pPr>
        <w:ind w:firstLine="709"/>
        <w:jc w:val="both"/>
      </w:pPr>
      <w:r w:rsidRPr="00686EE4">
        <w:t>На рассматриваемой территории наиболее распространенными являются процессы, связанные с деятельностью поверхностных вод – заболачивание, эрозия, а также морозное пучение.</w:t>
      </w:r>
    </w:p>
    <w:p w:rsidR="004D3FA1" w:rsidRDefault="00C6633A" w:rsidP="0022497A">
      <w:pPr>
        <w:ind w:firstLine="709"/>
        <w:jc w:val="both"/>
      </w:pPr>
      <w:r w:rsidRPr="00686EE4">
        <w:t>Процесс заболачивания на территории Пригородного сельского поселения имеет естественный характер. Эрозионные процессы на изучаемой территории распространены на крутых склонах береговых уступов и оврагов. Им способствует наличие в разрезе склонов легко размываемых отложений. Речная эрозия выражается в боковом подмыве склонов рек и другими более мелкими реками, что приводит к размыву рыхлых отложений и развитию овражно-балочных явлений. Интенсивность бокового подмыва обычно незначительна и усиливается в паводковый период. В результате подмыва склонов происходит вынос материала из бортов долин с последующим переотложением их в русле рек. Для ослабления процессов боковой эрозии необходимо проводить берегоукрепительные мероприятия: закрепление берегов растительностью или бетонными плитами.</w:t>
      </w:r>
    </w:p>
    <w:p w:rsidR="004D3FA1" w:rsidRDefault="00C6633A" w:rsidP="0022497A">
      <w:pPr>
        <w:ind w:firstLine="709"/>
        <w:jc w:val="both"/>
      </w:pPr>
      <w:r w:rsidRPr="00686EE4">
        <w:lastRenderedPageBreak/>
        <w:t>Инженерная защита от морозного пучения грунтов необходима для легких малоэтажных зданий и других сооружений в городах и поселках, для различных линейных сооружений и коммуникаций (трубопроводов, ЛЭП, дорог, линий связи). Защита осуществляется с помощью теплоизоляции фундамента – прокладке вблизи фундамента по наружному периметру подземных коммуникаций, выделяющих в грунт тепло; понижения уровня грунтовых вод, осушения грунтов в пределах сезонно-мерзлого слоя и предохранения грунтов от насыщения поверхности атмосферными и производственными водами</w:t>
      </w:r>
    </w:p>
    <w:p w:rsidR="004D3FA1" w:rsidRDefault="00C6633A" w:rsidP="0022497A">
      <w:pPr>
        <w:ind w:firstLine="709"/>
        <w:jc w:val="both"/>
      </w:pPr>
      <w:r w:rsidRPr="00686EE4">
        <w:t>В ходе инженерно-геологического районирования, на территории Пригородного сельского поселения можно выделить следующие зоны для строительства:</w:t>
      </w:r>
    </w:p>
    <w:p w:rsidR="004D3FA1" w:rsidRDefault="00C6633A" w:rsidP="0022497A">
      <w:pPr>
        <w:ind w:firstLine="709"/>
        <w:jc w:val="both"/>
      </w:pPr>
      <w:r w:rsidRPr="00686EE4">
        <w:t xml:space="preserve">- Благоприятные и относительно благоприятные. Занимают значительную часть поселения. К таким зонам относятся территории, на которых развиты ледниковые отложения мощностью до 40 м с невысоким залеганием уровня грунтовых вод, и на которых эрозионные процессы распространены незначительно. Отложения представлены бурыми суглинками, с гнёздами и линзовидными прослоями песка. </w:t>
      </w:r>
    </w:p>
    <w:p w:rsidR="004D3FA1" w:rsidRDefault="00C6633A" w:rsidP="0022497A">
      <w:pPr>
        <w:ind w:firstLine="709"/>
        <w:jc w:val="both"/>
      </w:pPr>
      <w:r w:rsidRPr="00686EE4">
        <w:t>- Малоблагоприятные. К ним относятся территории, на которых распространены водноледниковые отложения времени отступления московского ледника, представленные песками разнозернистыми с гравием и галькой мощностью до 10 метров. Кроме того, береговая часть поселения, представленная озёрно-аллювиальными отложениями подвергается действию волн, что вызывает его разрушение. Меры защиты берегов от переработки заключаются либо в укреплении береговых склонов, либо в гашении энергии волнения.</w:t>
      </w:r>
    </w:p>
    <w:p w:rsidR="004D3FA1" w:rsidRDefault="00C6633A" w:rsidP="0022497A">
      <w:pPr>
        <w:ind w:firstLine="709"/>
        <w:jc w:val="both"/>
      </w:pPr>
      <w:r w:rsidRPr="00686EE4">
        <w:t xml:space="preserve">- Неблагоприятные и не рекомендуемые к освоению. К ним относятся территории, на которых интенсивно развиты экзогенные геологические процессы, главным образом речная эрозия и затопление. Такие процессы характерны для речных долин, сложенных аллювиальными отложениями. </w:t>
      </w:r>
    </w:p>
    <w:p w:rsidR="004D3FA1" w:rsidRDefault="00C6633A" w:rsidP="001949A9">
      <w:pPr>
        <w:pStyle w:val="1"/>
        <w:widowControl/>
        <w:numPr>
          <w:ilvl w:val="0"/>
          <w:numId w:val="0"/>
        </w:numPr>
        <w:tabs>
          <w:tab w:val="left" w:pos="708"/>
        </w:tabs>
        <w:autoSpaceDE/>
        <w:autoSpaceDN w:val="0"/>
        <w:ind w:left="1560"/>
        <w:rPr>
          <w:rFonts w:ascii="Times New Roman" w:hAnsi="Times New Roman"/>
          <w:sz w:val="24"/>
        </w:rPr>
      </w:pPr>
      <w:bookmarkStart w:id="26" w:name="_Toc185862856"/>
      <w:r w:rsidRPr="001949A9">
        <w:rPr>
          <w:rFonts w:ascii="Times New Roman" w:hAnsi="Times New Roman"/>
          <w:sz w:val="24"/>
        </w:rPr>
        <w:t>5.5. Минерально-сырьевые ресурсы</w:t>
      </w:r>
      <w:bookmarkEnd w:id="26"/>
      <w:r w:rsidRPr="001949A9">
        <w:rPr>
          <w:rFonts w:ascii="Times New Roman" w:hAnsi="Times New Roman"/>
          <w:sz w:val="24"/>
        </w:rPr>
        <w:t xml:space="preserve">  </w:t>
      </w:r>
    </w:p>
    <w:p w:rsidR="004D3FA1" w:rsidRDefault="0028710A" w:rsidP="0022497A">
      <w:pPr>
        <w:ind w:firstLine="709"/>
        <w:jc w:val="both"/>
      </w:pPr>
      <w:r>
        <w:t>В границах</w:t>
      </w:r>
      <w:r w:rsidR="00C6633A" w:rsidRPr="00686EE4">
        <w:t xml:space="preserve"> П</w:t>
      </w:r>
      <w:r w:rsidR="00AA7CD6">
        <w:t>ригородного</w:t>
      </w:r>
      <w:r w:rsidR="00C6633A" w:rsidRPr="00686EE4">
        <w:t xml:space="preserve"> сельского поселения </w:t>
      </w:r>
      <w:r>
        <w:t>расположено месторождение с разведанными и утвержденными запасами общераспространенных полезных ископаемых и участки недр, включенное в Перечень участков недр местного значения, содержащих общераспространенные полезные ископаемые по Костромской области:</w:t>
      </w:r>
    </w:p>
    <w:p w:rsidR="004D3FA1" w:rsidRDefault="004D3FA1" w:rsidP="00C6633A"/>
    <w:p w:rsidR="004D3FA1" w:rsidRDefault="004D3FA1" w:rsidP="00C6633A"/>
    <w:p w:rsidR="004D3FA1" w:rsidRDefault="004D3FA1" w:rsidP="00C6633A"/>
    <w:tbl>
      <w:tblPr>
        <w:tblW w:w="5171" w:type="pct"/>
        <w:tblLook w:val="04A0" w:firstRow="1" w:lastRow="0" w:firstColumn="1" w:lastColumn="0" w:noHBand="0" w:noVBand="1"/>
      </w:tblPr>
      <w:tblGrid>
        <w:gridCol w:w="1520"/>
        <w:gridCol w:w="2073"/>
        <w:gridCol w:w="647"/>
        <w:gridCol w:w="10"/>
        <w:gridCol w:w="798"/>
        <w:gridCol w:w="764"/>
        <w:gridCol w:w="746"/>
        <w:gridCol w:w="703"/>
        <w:gridCol w:w="768"/>
        <w:gridCol w:w="768"/>
        <w:gridCol w:w="1101"/>
      </w:tblGrid>
      <w:tr w:rsidR="004D3FA1">
        <w:trPr>
          <w:cantSplit/>
          <w:trHeight w:val="516"/>
        </w:trPr>
        <w:tc>
          <w:tcPr>
            <w:tcW w:w="768" w:type="pct"/>
            <w:vMerge w:val="restart"/>
            <w:tcBorders>
              <w:top w:val="single" w:sz="4" w:space="0" w:color="000000"/>
              <w:left w:val="single" w:sz="4" w:space="0" w:color="000000"/>
              <w:right w:val="none" w:sz="255" w:space="0" w:color="FFFFFF" w:shadow="1"/>
            </w:tcBorders>
            <w:vAlign w:val="center"/>
          </w:tcPr>
          <w:p w:rsidR="004D3FA1" w:rsidRDefault="00E544E1" w:rsidP="00E544E1">
            <w:pPr>
              <w:jc w:val="center"/>
              <w:rPr>
                <w:lang w:eastAsia="ar-SA"/>
              </w:rPr>
            </w:pPr>
            <w:r>
              <w:t>Вид полезного ископаемого</w:t>
            </w:r>
          </w:p>
        </w:tc>
        <w:tc>
          <w:tcPr>
            <w:tcW w:w="1047" w:type="pct"/>
            <w:vMerge w:val="restart"/>
            <w:tcBorders>
              <w:top w:val="single" w:sz="4" w:space="0" w:color="000000"/>
              <w:left w:val="single" w:sz="4" w:space="0" w:color="000000"/>
              <w:right w:val="none" w:sz="255" w:space="0" w:color="FFFFFF" w:shadow="1"/>
            </w:tcBorders>
            <w:vAlign w:val="center"/>
          </w:tcPr>
          <w:p w:rsidR="004D3FA1" w:rsidRDefault="00AA7CD6" w:rsidP="00AA7CD6">
            <w:pPr>
              <w:rPr>
                <w:lang w:eastAsia="ar-SA"/>
              </w:rPr>
            </w:pPr>
            <w:r w:rsidRPr="00686EE4">
              <w:t>Месторождение</w:t>
            </w:r>
          </w:p>
          <w:p w:rsidR="004D3FA1" w:rsidRDefault="00AA7CD6" w:rsidP="00AA7CD6">
            <w:pPr>
              <w:rPr>
                <w:lang w:eastAsia="ar-SA"/>
              </w:rPr>
            </w:pPr>
            <w:r w:rsidRPr="00686EE4">
              <w:t xml:space="preserve">(Местоположение месторождения) </w:t>
            </w:r>
          </w:p>
        </w:tc>
        <w:tc>
          <w:tcPr>
            <w:tcW w:w="3185" w:type="pct"/>
            <w:gridSpan w:val="9"/>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Площадь, кв.км.(</w:t>
            </w:r>
            <w:r>
              <w:rPr>
                <w:lang w:val="en-US" w:eastAsia="ar-SA"/>
              </w:rPr>
              <w:t>S</w:t>
            </w:r>
            <w:r>
              <w:rPr>
                <w:lang w:eastAsia="ar-SA"/>
              </w:rPr>
              <w:t>)</w:t>
            </w:r>
          </w:p>
        </w:tc>
      </w:tr>
      <w:tr w:rsidR="004D3FA1">
        <w:trPr>
          <w:cantSplit/>
          <w:trHeight w:val="231"/>
        </w:trPr>
        <w:tc>
          <w:tcPr>
            <w:tcW w:w="768" w:type="pct"/>
            <w:vMerge/>
            <w:tcBorders>
              <w:left w:val="single" w:sz="4" w:space="0" w:color="000000"/>
              <w:right w:val="none" w:sz="255" w:space="0" w:color="FFFFFF" w:shadow="1"/>
            </w:tcBorders>
          </w:tcPr>
          <w:p w:rsidR="004D3FA1" w:rsidRDefault="004D3FA1" w:rsidP="00AA7CD6"/>
        </w:tc>
        <w:tc>
          <w:tcPr>
            <w:tcW w:w="1047" w:type="pct"/>
            <w:vMerge/>
            <w:tcBorders>
              <w:left w:val="single" w:sz="4" w:space="0" w:color="000000"/>
              <w:right w:val="none" w:sz="255" w:space="0" w:color="FFFFFF" w:shadow="1"/>
            </w:tcBorders>
            <w:vAlign w:val="center"/>
          </w:tcPr>
          <w:p w:rsidR="004D3FA1" w:rsidRDefault="004D3FA1" w:rsidP="00AA7CD6"/>
        </w:tc>
        <w:tc>
          <w:tcPr>
            <w:tcW w:w="327" w:type="pct"/>
            <w:vMerge w:val="restart"/>
            <w:tcBorders>
              <w:top w:val="single" w:sz="4" w:space="0" w:color="000000"/>
              <w:left w:val="single" w:sz="4" w:space="0" w:color="000000"/>
              <w:right w:val="single" w:sz="4" w:space="0" w:color="000000"/>
            </w:tcBorders>
            <w:vAlign w:val="center"/>
          </w:tcPr>
          <w:p w:rsidR="004D3FA1" w:rsidRDefault="00AA7CD6" w:rsidP="00AA7CD6">
            <w:pPr>
              <w:rPr>
                <w:lang w:val="en-US" w:eastAsia="ar-SA"/>
              </w:rPr>
            </w:pPr>
            <w:r>
              <w:rPr>
                <w:lang w:val="en-US" w:eastAsia="ar-SA"/>
              </w:rPr>
              <w:t>S</w:t>
            </w:r>
          </w:p>
        </w:tc>
        <w:tc>
          <w:tcPr>
            <w:tcW w:w="408" w:type="pct"/>
            <w:gridSpan w:val="2"/>
            <w:vMerge w:val="restart"/>
            <w:tcBorders>
              <w:top w:val="single" w:sz="4" w:space="0" w:color="000000"/>
              <w:left w:val="single" w:sz="4" w:space="0" w:color="000000"/>
              <w:right w:val="single" w:sz="4" w:space="0" w:color="000000"/>
            </w:tcBorders>
            <w:vAlign w:val="center"/>
          </w:tcPr>
          <w:p w:rsidR="004D3FA1" w:rsidRDefault="00AA7CD6" w:rsidP="00AA7CD6">
            <w:pPr>
              <w:rPr>
                <w:lang w:eastAsia="ar-SA"/>
              </w:rPr>
            </w:pPr>
            <w:r>
              <w:rPr>
                <w:lang w:eastAsia="ar-SA"/>
              </w:rPr>
              <w:t>№ точки</w:t>
            </w:r>
          </w:p>
        </w:tc>
        <w:tc>
          <w:tcPr>
            <w:tcW w:w="1118" w:type="pct"/>
            <w:gridSpan w:val="3"/>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с.ш.</w:t>
            </w:r>
          </w:p>
        </w:tc>
        <w:tc>
          <w:tcPr>
            <w:tcW w:w="1332" w:type="pct"/>
            <w:gridSpan w:val="3"/>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В.д.</w:t>
            </w:r>
          </w:p>
        </w:tc>
      </w:tr>
      <w:tr w:rsidR="004D3FA1">
        <w:trPr>
          <w:cantSplit/>
          <w:trHeight w:val="231"/>
        </w:trPr>
        <w:tc>
          <w:tcPr>
            <w:tcW w:w="768" w:type="pct"/>
            <w:vMerge/>
            <w:tcBorders>
              <w:left w:val="single" w:sz="4" w:space="0" w:color="000000"/>
              <w:bottom w:val="single" w:sz="4" w:space="0" w:color="000000"/>
              <w:right w:val="none" w:sz="255" w:space="0" w:color="FFFFFF" w:shadow="1"/>
            </w:tcBorders>
          </w:tcPr>
          <w:p w:rsidR="004D3FA1" w:rsidRDefault="004D3FA1" w:rsidP="00AA7CD6"/>
        </w:tc>
        <w:tc>
          <w:tcPr>
            <w:tcW w:w="1047" w:type="pct"/>
            <w:vMerge/>
            <w:tcBorders>
              <w:left w:val="single" w:sz="4" w:space="0" w:color="000000"/>
              <w:bottom w:val="single" w:sz="4" w:space="0" w:color="000000"/>
              <w:right w:val="none" w:sz="255" w:space="0" w:color="FFFFFF" w:shadow="1"/>
            </w:tcBorders>
            <w:vAlign w:val="center"/>
          </w:tcPr>
          <w:p w:rsidR="004D3FA1" w:rsidRDefault="004D3FA1" w:rsidP="00AA7CD6"/>
        </w:tc>
        <w:tc>
          <w:tcPr>
            <w:tcW w:w="327" w:type="pct"/>
            <w:vMerge/>
            <w:tcBorders>
              <w:left w:val="single" w:sz="4" w:space="0" w:color="000000"/>
              <w:bottom w:val="single" w:sz="4" w:space="0" w:color="000000"/>
              <w:right w:val="single" w:sz="4" w:space="0" w:color="000000"/>
            </w:tcBorders>
            <w:vAlign w:val="center"/>
          </w:tcPr>
          <w:p w:rsidR="004D3FA1" w:rsidRDefault="004D3FA1" w:rsidP="00AA7CD6">
            <w:pPr>
              <w:rPr>
                <w:lang w:val="en-US" w:eastAsia="ar-SA"/>
              </w:rPr>
            </w:pPr>
          </w:p>
        </w:tc>
        <w:tc>
          <w:tcPr>
            <w:tcW w:w="408" w:type="pct"/>
            <w:gridSpan w:val="2"/>
            <w:vMerge/>
            <w:tcBorders>
              <w:left w:val="single" w:sz="4" w:space="0" w:color="000000"/>
              <w:bottom w:val="single" w:sz="4" w:space="0" w:color="000000"/>
              <w:right w:val="single" w:sz="4" w:space="0" w:color="000000"/>
            </w:tcBorders>
            <w:vAlign w:val="center"/>
          </w:tcPr>
          <w:p w:rsidR="004D3FA1" w:rsidRDefault="004D3FA1" w:rsidP="00AA7CD6">
            <w:pPr>
              <w:rPr>
                <w:lang w:eastAsia="ar-SA"/>
              </w:rPr>
            </w:pPr>
          </w:p>
        </w:tc>
        <w:tc>
          <w:tcPr>
            <w:tcW w:w="386" w:type="pct"/>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Град.</w:t>
            </w:r>
          </w:p>
        </w:tc>
        <w:tc>
          <w:tcPr>
            <w:tcW w:w="377" w:type="pct"/>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Мин.</w:t>
            </w:r>
          </w:p>
        </w:tc>
        <w:tc>
          <w:tcPr>
            <w:tcW w:w="355" w:type="pct"/>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Сек.</w:t>
            </w:r>
          </w:p>
        </w:tc>
        <w:tc>
          <w:tcPr>
            <w:tcW w:w="388" w:type="pct"/>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Град.</w:t>
            </w:r>
          </w:p>
        </w:tc>
        <w:tc>
          <w:tcPr>
            <w:tcW w:w="388" w:type="pct"/>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Мин.</w:t>
            </w:r>
          </w:p>
        </w:tc>
        <w:tc>
          <w:tcPr>
            <w:tcW w:w="556" w:type="pct"/>
            <w:tcBorders>
              <w:top w:val="single" w:sz="4" w:space="0" w:color="000000"/>
              <w:left w:val="single" w:sz="4" w:space="0" w:color="000000"/>
              <w:bottom w:val="single" w:sz="4" w:space="0" w:color="000000"/>
              <w:right w:val="single" w:sz="4" w:space="0" w:color="000000"/>
            </w:tcBorders>
            <w:vAlign w:val="center"/>
          </w:tcPr>
          <w:p w:rsidR="004D3FA1" w:rsidRDefault="00AA7CD6" w:rsidP="00AA7CD6">
            <w:pPr>
              <w:rPr>
                <w:lang w:eastAsia="ar-SA"/>
              </w:rPr>
            </w:pPr>
            <w:r>
              <w:rPr>
                <w:lang w:eastAsia="ar-SA"/>
              </w:rPr>
              <w:t>Сек.</w:t>
            </w:r>
          </w:p>
        </w:tc>
      </w:tr>
      <w:tr w:rsidR="004D3FA1">
        <w:trPr>
          <w:cantSplit/>
        </w:trPr>
        <w:tc>
          <w:tcPr>
            <w:tcW w:w="5000" w:type="pct"/>
            <w:gridSpan w:val="11"/>
            <w:tcBorders>
              <w:top w:val="single" w:sz="4" w:space="0" w:color="000000"/>
              <w:left w:val="single" w:sz="4" w:space="0" w:color="000000"/>
              <w:bottom w:val="single" w:sz="4" w:space="0" w:color="000000"/>
              <w:right w:val="single" w:sz="4" w:space="0" w:color="000000"/>
            </w:tcBorders>
            <w:vAlign w:val="center"/>
          </w:tcPr>
          <w:p w:rsidR="004D3FA1" w:rsidRDefault="004D3FA1" w:rsidP="00AA7CD6">
            <w:pPr>
              <w:rPr>
                <w:lang w:eastAsia="ar-SA"/>
              </w:rPr>
            </w:pPr>
          </w:p>
        </w:tc>
      </w:tr>
      <w:tr w:rsidR="004D3FA1">
        <w:trPr>
          <w:cantSplit/>
        </w:trPr>
        <w:tc>
          <w:tcPr>
            <w:tcW w:w="768" w:type="pct"/>
            <w:vMerge w:val="restart"/>
            <w:tcBorders>
              <w:top w:val="single" w:sz="4" w:space="0" w:color="000000"/>
              <w:left w:val="single" w:sz="4" w:space="0" w:color="000000"/>
              <w:right w:val="none" w:sz="255" w:space="0" w:color="FFFFFF" w:shadow="1"/>
            </w:tcBorders>
            <w:vAlign w:val="center"/>
          </w:tcPr>
          <w:p w:rsidR="004D3FA1" w:rsidRDefault="00E544E1" w:rsidP="00790480">
            <w:pPr>
              <w:rPr>
                <w:lang w:eastAsia="ar-SA"/>
              </w:rPr>
            </w:pPr>
            <w:r>
              <w:t>Гравийно-песчаный материал</w:t>
            </w:r>
          </w:p>
        </w:tc>
        <w:tc>
          <w:tcPr>
            <w:tcW w:w="1047" w:type="pct"/>
            <w:vMerge w:val="restart"/>
            <w:tcBorders>
              <w:top w:val="single" w:sz="4" w:space="0" w:color="000000"/>
              <w:left w:val="single" w:sz="4" w:space="0" w:color="000000"/>
              <w:right w:val="none" w:sz="255" w:space="0" w:color="FFFFFF" w:shadow="1"/>
            </w:tcBorders>
            <w:vAlign w:val="center"/>
          </w:tcPr>
          <w:p w:rsidR="004D3FA1" w:rsidRDefault="00E544E1" w:rsidP="00E544E1">
            <w:pPr>
              <w:jc w:val="center"/>
            </w:pPr>
            <w:r>
              <w:t>Месторождение «</w:t>
            </w:r>
            <w:r w:rsidRPr="00686EE4">
              <w:t>Никульское</w:t>
            </w:r>
            <w:r>
              <w:t>»</w:t>
            </w:r>
          </w:p>
          <w:p w:rsidR="004D3FA1" w:rsidRDefault="00E544E1" w:rsidP="00E544E1">
            <w:pPr>
              <w:jc w:val="center"/>
              <w:rPr>
                <w:lang w:eastAsia="ar-SA"/>
              </w:rPr>
            </w:pPr>
            <w:r>
              <w:t>(2 блока), расположено в Нерехтском районе</w:t>
            </w:r>
          </w:p>
        </w:tc>
        <w:tc>
          <w:tcPr>
            <w:tcW w:w="332" w:type="pct"/>
            <w:gridSpan w:val="2"/>
            <w:vMerge w:val="restart"/>
            <w:tcBorders>
              <w:top w:val="single" w:sz="4" w:space="0" w:color="000000"/>
              <w:left w:val="single" w:sz="4" w:space="0" w:color="000000"/>
              <w:right w:val="none" w:sz="255" w:space="0" w:color="FFFFFF" w:shadow="1"/>
            </w:tcBorders>
            <w:vAlign w:val="center"/>
          </w:tcPr>
          <w:p w:rsidR="004D3FA1" w:rsidRDefault="00E544E1" w:rsidP="00E544E1">
            <w:pPr>
              <w:jc w:val="center"/>
              <w:rPr>
                <w:lang w:eastAsia="ar-SA"/>
              </w:rPr>
            </w:pPr>
            <w:r>
              <w:rPr>
                <w:lang w:eastAsia="ar-SA"/>
              </w:rPr>
              <w:t>1,15</w:t>
            </w: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19</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41</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10</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2</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19</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22</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08</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3</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19</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12</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48</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4</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19</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22</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41</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25</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19</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44</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57</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6</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19</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56</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35</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19</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01</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39</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22</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2</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18</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53</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39</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44</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3</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18</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48</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39</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37</w:t>
            </w:r>
          </w:p>
        </w:tc>
      </w:tr>
      <w:tr w:rsidR="004D3FA1">
        <w:trPr>
          <w:cantSplit/>
        </w:trPr>
        <w:tc>
          <w:tcPr>
            <w:tcW w:w="768" w:type="pct"/>
            <w:vMerge/>
            <w:tcBorders>
              <w:left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right w:val="none" w:sz="255" w:space="0" w:color="FFFFFF" w:shadow="1"/>
            </w:tcBorders>
          </w:tcPr>
          <w:p w:rsidR="004D3FA1" w:rsidRDefault="004D3FA1" w:rsidP="00AA7CD6"/>
        </w:tc>
        <w:tc>
          <w:tcPr>
            <w:tcW w:w="332" w:type="pct"/>
            <w:gridSpan w:val="2"/>
            <w:vMerge/>
            <w:tcBorders>
              <w:left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4</w:t>
            </w: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18</w:t>
            </w: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E544E1" w:rsidP="00AA7CD6">
            <w:pPr>
              <w:rPr>
                <w:lang w:eastAsia="ar-SA"/>
              </w:rPr>
            </w:pPr>
            <w:r>
              <w:rPr>
                <w:lang w:eastAsia="ar-SA"/>
              </w:rPr>
              <w:t>57</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40</w:t>
            </w:r>
          </w:p>
        </w:tc>
        <w:tc>
          <w:tcPr>
            <w:tcW w:w="388"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39</w:t>
            </w:r>
          </w:p>
        </w:tc>
        <w:tc>
          <w:tcPr>
            <w:tcW w:w="556" w:type="pct"/>
            <w:tcBorders>
              <w:top w:val="single" w:sz="4" w:space="0" w:color="000000"/>
              <w:left w:val="single" w:sz="4" w:space="0" w:color="000000"/>
              <w:bottom w:val="single" w:sz="4" w:space="0" w:color="000000"/>
              <w:right w:val="single" w:sz="4" w:space="0" w:color="000000"/>
            </w:tcBorders>
          </w:tcPr>
          <w:p w:rsidR="004D3FA1" w:rsidRDefault="00E544E1" w:rsidP="00AA7CD6">
            <w:pPr>
              <w:rPr>
                <w:lang w:eastAsia="ar-SA"/>
              </w:rPr>
            </w:pPr>
            <w:r>
              <w:rPr>
                <w:lang w:eastAsia="ar-SA"/>
              </w:rPr>
              <w:t>16</w:t>
            </w:r>
          </w:p>
        </w:tc>
      </w:tr>
      <w:tr w:rsidR="004D3FA1">
        <w:trPr>
          <w:cantSplit/>
        </w:trPr>
        <w:tc>
          <w:tcPr>
            <w:tcW w:w="768" w:type="pct"/>
            <w:vMerge/>
            <w:tcBorders>
              <w:left w:val="single" w:sz="4" w:space="0" w:color="000000"/>
              <w:bottom w:val="single" w:sz="4" w:space="0" w:color="000000"/>
              <w:right w:val="none" w:sz="255" w:space="0" w:color="FFFFFF" w:shadow="1"/>
            </w:tcBorders>
            <w:vAlign w:val="center"/>
          </w:tcPr>
          <w:p w:rsidR="004D3FA1" w:rsidRDefault="004D3FA1" w:rsidP="00AA7CD6"/>
        </w:tc>
        <w:tc>
          <w:tcPr>
            <w:tcW w:w="1047" w:type="pct"/>
            <w:vMerge/>
            <w:tcBorders>
              <w:left w:val="single" w:sz="4" w:space="0" w:color="000000"/>
              <w:bottom w:val="single" w:sz="4" w:space="0" w:color="000000"/>
              <w:right w:val="none" w:sz="255" w:space="0" w:color="FFFFFF" w:shadow="1"/>
            </w:tcBorders>
          </w:tcPr>
          <w:p w:rsidR="004D3FA1" w:rsidRDefault="004D3FA1" w:rsidP="00AA7CD6"/>
        </w:tc>
        <w:tc>
          <w:tcPr>
            <w:tcW w:w="332" w:type="pct"/>
            <w:gridSpan w:val="2"/>
            <w:vMerge/>
            <w:tcBorders>
              <w:left w:val="single" w:sz="4" w:space="0" w:color="000000"/>
              <w:bottom w:val="single" w:sz="4" w:space="0" w:color="000000"/>
              <w:right w:val="none" w:sz="255" w:space="0" w:color="FFFFFF" w:shadow="1"/>
            </w:tcBorders>
          </w:tcPr>
          <w:p w:rsidR="004D3FA1" w:rsidRDefault="004D3FA1" w:rsidP="00AA7CD6">
            <w:pPr>
              <w:rPr>
                <w:lang w:eastAsia="ar-SA"/>
              </w:rPr>
            </w:pPr>
          </w:p>
        </w:tc>
        <w:tc>
          <w:tcPr>
            <w:tcW w:w="403" w:type="pct"/>
            <w:tcBorders>
              <w:top w:val="single" w:sz="4" w:space="0" w:color="000000"/>
              <w:left w:val="single" w:sz="4" w:space="0" w:color="000000"/>
              <w:bottom w:val="single" w:sz="4" w:space="0" w:color="000000"/>
              <w:right w:val="none" w:sz="255" w:space="0" w:color="FFFFFF" w:shadow="1"/>
            </w:tcBorders>
          </w:tcPr>
          <w:p w:rsidR="004D3FA1" w:rsidRDefault="004D3FA1" w:rsidP="00AA7CD6">
            <w:pPr>
              <w:rPr>
                <w:lang w:eastAsia="ar-SA"/>
              </w:rPr>
            </w:pPr>
          </w:p>
        </w:tc>
        <w:tc>
          <w:tcPr>
            <w:tcW w:w="386" w:type="pct"/>
            <w:tcBorders>
              <w:top w:val="single" w:sz="4" w:space="0" w:color="000000"/>
              <w:left w:val="single" w:sz="4" w:space="0" w:color="000000"/>
              <w:bottom w:val="single" w:sz="4" w:space="0" w:color="000000"/>
              <w:right w:val="none" w:sz="255" w:space="0" w:color="FFFFFF" w:shadow="1"/>
            </w:tcBorders>
          </w:tcPr>
          <w:p w:rsidR="004D3FA1" w:rsidRDefault="004D3FA1" w:rsidP="00AA7CD6">
            <w:pPr>
              <w:rPr>
                <w:lang w:eastAsia="ar-SA"/>
              </w:rPr>
            </w:pPr>
          </w:p>
        </w:tc>
        <w:tc>
          <w:tcPr>
            <w:tcW w:w="377" w:type="pct"/>
            <w:tcBorders>
              <w:top w:val="single" w:sz="4" w:space="0" w:color="000000"/>
              <w:left w:val="single" w:sz="4" w:space="0" w:color="000000"/>
              <w:bottom w:val="single" w:sz="4" w:space="0" w:color="000000"/>
              <w:right w:val="none" w:sz="255" w:space="0" w:color="FFFFFF" w:shadow="1"/>
            </w:tcBorders>
          </w:tcPr>
          <w:p w:rsidR="004D3FA1" w:rsidRDefault="004D3FA1" w:rsidP="00AA7CD6">
            <w:pPr>
              <w:rPr>
                <w:lang w:eastAsia="ar-SA"/>
              </w:rPr>
            </w:pPr>
          </w:p>
        </w:tc>
        <w:tc>
          <w:tcPr>
            <w:tcW w:w="355" w:type="pct"/>
            <w:tcBorders>
              <w:top w:val="single" w:sz="4" w:space="0" w:color="000000"/>
              <w:left w:val="single" w:sz="4" w:space="0" w:color="000000"/>
              <w:bottom w:val="single" w:sz="4" w:space="0" w:color="000000"/>
              <w:right w:val="none" w:sz="255" w:space="0" w:color="FFFFFF" w:shadow="1"/>
            </w:tcBorders>
          </w:tcPr>
          <w:p w:rsidR="004D3FA1" w:rsidRDefault="004D3FA1" w:rsidP="00AA7CD6">
            <w:pPr>
              <w:rPr>
                <w:lang w:eastAsia="ar-SA"/>
              </w:rPr>
            </w:pPr>
          </w:p>
        </w:tc>
        <w:tc>
          <w:tcPr>
            <w:tcW w:w="388" w:type="pct"/>
            <w:tcBorders>
              <w:top w:val="single" w:sz="4" w:space="0" w:color="000000"/>
              <w:left w:val="single" w:sz="4" w:space="0" w:color="000000"/>
              <w:bottom w:val="single" w:sz="4" w:space="0" w:color="000000"/>
              <w:right w:val="single" w:sz="4" w:space="0" w:color="000000"/>
            </w:tcBorders>
          </w:tcPr>
          <w:p w:rsidR="004D3FA1" w:rsidRDefault="004D3FA1" w:rsidP="00AA7CD6">
            <w:pPr>
              <w:rPr>
                <w:lang w:eastAsia="ar-SA"/>
              </w:rPr>
            </w:pPr>
          </w:p>
        </w:tc>
        <w:tc>
          <w:tcPr>
            <w:tcW w:w="388" w:type="pct"/>
            <w:tcBorders>
              <w:top w:val="single" w:sz="4" w:space="0" w:color="000000"/>
              <w:left w:val="single" w:sz="4" w:space="0" w:color="000000"/>
              <w:bottom w:val="single" w:sz="4" w:space="0" w:color="000000"/>
              <w:right w:val="single" w:sz="4" w:space="0" w:color="000000"/>
            </w:tcBorders>
          </w:tcPr>
          <w:p w:rsidR="004D3FA1" w:rsidRDefault="004D3FA1" w:rsidP="00AA7CD6">
            <w:pPr>
              <w:rPr>
                <w:lang w:eastAsia="ar-SA"/>
              </w:rPr>
            </w:pPr>
          </w:p>
        </w:tc>
        <w:tc>
          <w:tcPr>
            <w:tcW w:w="556" w:type="pct"/>
            <w:tcBorders>
              <w:top w:val="single" w:sz="4" w:space="0" w:color="000000"/>
              <w:left w:val="single" w:sz="4" w:space="0" w:color="000000"/>
              <w:bottom w:val="single" w:sz="4" w:space="0" w:color="000000"/>
              <w:right w:val="single" w:sz="4" w:space="0" w:color="000000"/>
            </w:tcBorders>
          </w:tcPr>
          <w:p w:rsidR="004D3FA1" w:rsidRDefault="004D3FA1" w:rsidP="00AA7CD6">
            <w:pPr>
              <w:rPr>
                <w:lang w:eastAsia="ar-SA"/>
              </w:rPr>
            </w:pPr>
          </w:p>
        </w:tc>
      </w:tr>
    </w:tbl>
    <w:p w:rsidR="004D3FA1" w:rsidRDefault="004D3FA1" w:rsidP="00037347">
      <w:pPr>
        <w:ind w:firstLine="709"/>
        <w:jc w:val="both"/>
      </w:pPr>
      <w:bookmarkStart w:id="27" w:name="__RefHeading___Toc184644628"/>
      <w:bookmarkStart w:id="28" w:name="_Toc185862857"/>
      <w:bookmarkEnd w:id="27"/>
    </w:p>
    <w:p w:rsidR="004D3FA1" w:rsidRDefault="00037347" w:rsidP="00B234FD">
      <w:pPr>
        <w:ind w:firstLine="709"/>
        <w:jc w:val="both"/>
        <w:rPr>
          <w:sz w:val="20"/>
        </w:rPr>
      </w:pPr>
      <w:r>
        <w:t>Реестр действующих лицензий на пользование участками недр, содержащих подземные воды, которые используются для целей питьевого и хозяйственно-бытового водоснабжения или технического водоснабжения, объем добычи которых составляет не более 500 кубических метров в сутки, а также для целей питьевого водоснабжения или технического водоснабжения садоводческих некоммерческих товариществ и (или) огороднических некоммерческих товариществ на территории Костромской области по состоянию на 01.07.2024 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1702"/>
        <w:gridCol w:w="1275"/>
        <w:gridCol w:w="1135"/>
        <w:gridCol w:w="1133"/>
        <w:gridCol w:w="1701"/>
        <w:gridCol w:w="1985"/>
      </w:tblGrid>
      <w:tr w:rsidR="004D3FA1" w:rsidTr="00D832ED">
        <w:tc>
          <w:tcPr>
            <w:tcW w:w="533" w:type="dxa"/>
          </w:tcPr>
          <w:p w:rsidR="004D3FA1" w:rsidRDefault="00037347" w:rsidP="000A4ED6">
            <w:pPr>
              <w:jc w:val="center"/>
              <w:rPr>
                <w:sz w:val="20"/>
              </w:rPr>
            </w:pPr>
            <w:r w:rsidRPr="000A4ED6">
              <w:rPr>
                <w:sz w:val="20"/>
              </w:rPr>
              <w:lastRenderedPageBreak/>
              <w:t>№ п/п</w:t>
            </w:r>
          </w:p>
        </w:tc>
        <w:tc>
          <w:tcPr>
            <w:tcW w:w="1702" w:type="dxa"/>
          </w:tcPr>
          <w:p w:rsidR="004D3FA1" w:rsidRDefault="00037347" w:rsidP="000A4ED6">
            <w:pPr>
              <w:jc w:val="center"/>
              <w:rPr>
                <w:sz w:val="20"/>
              </w:rPr>
            </w:pPr>
            <w:r w:rsidRPr="000A4ED6">
              <w:rPr>
                <w:sz w:val="20"/>
              </w:rPr>
              <w:t>Лицензия, лимит водоотбора, м</w:t>
            </w:r>
            <w:r w:rsidRPr="000A4ED6">
              <w:rPr>
                <w:sz w:val="20"/>
                <w:vertAlign w:val="superscript"/>
              </w:rPr>
              <w:t>3</w:t>
            </w:r>
            <w:r w:rsidRPr="000A4ED6">
              <w:rPr>
                <w:sz w:val="20"/>
              </w:rPr>
              <w:t>/сут</w:t>
            </w:r>
          </w:p>
        </w:tc>
        <w:tc>
          <w:tcPr>
            <w:tcW w:w="1275" w:type="dxa"/>
          </w:tcPr>
          <w:p w:rsidR="004D3FA1" w:rsidRDefault="00037347" w:rsidP="000A4ED6">
            <w:pPr>
              <w:jc w:val="center"/>
              <w:rPr>
                <w:sz w:val="20"/>
              </w:rPr>
            </w:pPr>
            <w:r w:rsidRPr="000A4ED6">
              <w:rPr>
                <w:sz w:val="20"/>
              </w:rPr>
              <w:t>Количество скважин, местоположение</w:t>
            </w:r>
          </w:p>
        </w:tc>
        <w:tc>
          <w:tcPr>
            <w:tcW w:w="1135" w:type="dxa"/>
          </w:tcPr>
          <w:p w:rsidR="004D3FA1" w:rsidRDefault="00037347" w:rsidP="000A4ED6">
            <w:pPr>
              <w:jc w:val="center"/>
              <w:rPr>
                <w:sz w:val="20"/>
              </w:rPr>
            </w:pPr>
            <w:r w:rsidRPr="000A4ED6">
              <w:rPr>
                <w:sz w:val="20"/>
              </w:rPr>
              <w:t>Дата рег-ции лицензии Внесение изменений</w:t>
            </w:r>
          </w:p>
        </w:tc>
        <w:tc>
          <w:tcPr>
            <w:tcW w:w="1133" w:type="dxa"/>
          </w:tcPr>
          <w:p w:rsidR="004D3FA1" w:rsidRDefault="00037347" w:rsidP="000A4ED6">
            <w:pPr>
              <w:jc w:val="center"/>
              <w:rPr>
                <w:sz w:val="20"/>
              </w:rPr>
            </w:pPr>
            <w:r w:rsidRPr="000A4ED6">
              <w:rPr>
                <w:sz w:val="20"/>
              </w:rPr>
              <w:t>Срок окончания действия лицензии</w:t>
            </w:r>
          </w:p>
        </w:tc>
        <w:tc>
          <w:tcPr>
            <w:tcW w:w="1701" w:type="dxa"/>
          </w:tcPr>
          <w:p w:rsidR="004D3FA1" w:rsidRDefault="00037347" w:rsidP="000A4ED6">
            <w:pPr>
              <w:jc w:val="center"/>
              <w:rPr>
                <w:sz w:val="20"/>
              </w:rPr>
            </w:pPr>
            <w:r w:rsidRPr="000A4ED6">
              <w:rPr>
                <w:sz w:val="20"/>
              </w:rPr>
              <w:t>Недропользователь ИНН</w:t>
            </w:r>
          </w:p>
        </w:tc>
        <w:tc>
          <w:tcPr>
            <w:tcW w:w="1985" w:type="dxa"/>
          </w:tcPr>
          <w:p w:rsidR="004D3FA1" w:rsidRDefault="00037347" w:rsidP="000A4ED6">
            <w:pPr>
              <w:jc w:val="center"/>
              <w:rPr>
                <w:sz w:val="20"/>
              </w:rPr>
            </w:pPr>
            <w:r w:rsidRPr="000A4ED6">
              <w:rPr>
                <w:sz w:val="20"/>
              </w:rPr>
              <w:t>Юридический адрес организации, руководитель (на дату регистрации лицензии)</w:t>
            </w:r>
          </w:p>
        </w:tc>
      </w:tr>
      <w:tr w:rsidR="004D3FA1" w:rsidTr="00D832ED">
        <w:tc>
          <w:tcPr>
            <w:tcW w:w="533" w:type="dxa"/>
          </w:tcPr>
          <w:p w:rsidR="004D3FA1" w:rsidRDefault="00037347" w:rsidP="000A4ED6">
            <w:pPr>
              <w:jc w:val="center"/>
              <w:rPr>
                <w:sz w:val="20"/>
              </w:rPr>
            </w:pPr>
            <w:r w:rsidRPr="000A4ED6">
              <w:rPr>
                <w:sz w:val="20"/>
              </w:rPr>
              <w:t>150</w:t>
            </w:r>
          </w:p>
        </w:tc>
        <w:tc>
          <w:tcPr>
            <w:tcW w:w="1702" w:type="dxa"/>
          </w:tcPr>
          <w:p w:rsidR="004D3FA1" w:rsidRDefault="00037347" w:rsidP="000A4ED6">
            <w:pPr>
              <w:jc w:val="center"/>
              <w:rPr>
                <w:sz w:val="20"/>
              </w:rPr>
            </w:pPr>
            <w:r w:rsidRPr="000A4ED6">
              <w:rPr>
                <w:sz w:val="20"/>
              </w:rPr>
              <w:t>КОС 53345 ВЭ</w:t>
            </w:r>
          </w:p>
          <w:p w:rsidR="004D3FA1" w:rsidRDefault="00037347" w:rsidP="000A4ED6">
            <w:pPr>
              <w:jc w:val="center"/>
              <w:rPr>
                <w:sz w:val="20"/>
              </w:rPr>
            </w:pPr>
            <w:r w:rsidRPr="000A4ED6">
              <w:rPr>
                <w:sz w:val="20"/>
              </w:rPr>
              <w:t>191,0</w:t>
            </w:r>
          </w:p>
        </w:tc>
        <w:tc>
          <w:tcPr>
            <w:tcW w:w="1275" w:type="dxa"/>
          </w:tcPr>
          <w:p w:rsidR="004D3FA1" w:rsidRDefault="00037347" w:rsidP="000A4ED6">
            <w:pPr>
              <w:jc w:val="center"/>
              <w:rPr>
                <w:sz w:val="20"/>
              </w:rPr>
            </w:pPr>
            <w:r w:rsidRPr="000A4ED6">
              <w:rPr>
                <w:sz w:val="20"/>
              </w:rPr>
              <w:t>4 д.</w:t>
            </w:r>
          </w:p>
          <w:p w:rsidR="004D3FA1" w:rsidRDefault="00037347" w:rsidP="000A4ED6">
            <w:pPr>
              <w:jc w:val="center"/>
              <w:rPr>
                <w:sz w:val="20"/>
              </w:rPr>
            </w:pPr>
            <w:r w:rsidRPr="000A4ED6">
              <w:rPr>
                <w:sz w:val="20"/>
              </w:rPr>
              <w:t>с. Григорцево</w:t>
            </w:r>
          </w:p>
        </w:tc>
        <w:tc>
          <w:tcPr>
            <w:tcW w:w="1135" w:type="dxa"/>
          </w:tcPr>
          <w:p w:rsidR="004D3FA1" w:rsidRDefault="00037347" w:rsidP="000A4ED6">
            <w:pPr>
              <w:jc w:val="center"/>
              <w:rPr>
                <w:sz w:val="20"/>
              </w:rPr>
            </w:pPr>
            <w:r w:rsidRPr="000A4ED6">
              <w:rPr>
                <w:sz w:val="20"/>
              </w:rPr>
              <w:t>16.02.2006</w:t>
            </w:r>
          </w:p>
        </w:tc>
        <w:tc>
          <w:tcPr>
            <w:tcW w:w="1133" w:type="dxa"/>
          </w:tcPr>
          <w:p w:rsidR="004D3FA1" w:rsidRDefault="00037347" w:rsidP="000A4ED6">
            <w:pPr>
              <w:jc w:val="center"/>
              <w:rPr>
                <w:sz w:val="20"/>
              </w:rPr>
            </w:pPr>
            <w:r w:rsidRPr="000A4ED6">
              <w:rPr>
                <w:sz w:val="20"/>
              </w:rPr>
              <w:t>15.02.2026</w:t>
            </w:r>
          </w:p>
        </w:tc>
        <w:tc>
          <w:tcPr>
            <w:tcW w:w="1701" w:type="dxa"/>
          </w:tcPr>
          <w:p w:rsidR="004D3FA1" w:rsidRDefault="00037347" w:rsidP="000A4ED6">
            <w:pPr>
              <w:jc w:val="center"/>
              <w:rPr>
                <w:sz w:val="20"/>
              </w:rPr>
            </w:pPr>
            <w:r w:rsidRPr="000A4ED6">
              <w:rPr>
                <w:sz w:val="20"/>
              </w:rPr>
              <w:t>СПК им. Ленина 4419000091</w:t>
            </w:r>
          </w:p>
        </w:tc>
        <w:tc>
          <w:tcPr>
            <w:tcW w:w="1985" w:type="dxa"/>
          </w:tcPr>
          <w:p w:rsidR="004D3FA1" w:rsidRDefault="00037347" w:rsidP="000A4ED6">
            <w:pPr>
              <w:jc w:val="center"/>
              <w:rPr>
                <w:sz w:val="20"/>
              </w:rPr>
            </w:pPr>
            <w:r w:rsidRPr="000A4ED6">
              <w:rPr>
                <w:sz w:val="20"/>
              </w:rPr>
              <w:t>157817, КО, Нерехтский район, с. Григорцево, Председатель - Чужинов С.И.</w:t>
            </w:r>
          </w:p>
        </w:tc>
      </w:tr>
      <w:tr w:rsidR="004D3FA1" w:rsidTr="00D832ED">
        <w:tc>
          <w:tcPr>
            <w:tcW w:w="533" w:type="dxa"/>
          </w:tcPr>
          <w:p w:rsidR="004D3FA1" w:rsidRDefault="00037347" w:rsidP="000A4ED6">
            <w:pPr>
              <w:jc w:val="center"/>
              <w:rPr>
                <w:sz w:val="20"/>
              </w:rPr>
            </w:pPr>
            <w:r w:rsidRPr="000A4ED6">
              <w:rPr>
                <w:sz w:val="20"/>
              </w:rPr>
              <w:t>151</w:t>
            </w:r>
          </w:p>
        </w:tc>
        <w:tc>
          <w:tcPr>
            <w:tcW w:w="1702" w:type="dxa"/>
          </w:tcPr>
          <w:p w:rsidR="004D3FA1" w:rsidRDefault="00037347" w:rsidP="000A4ED6">
            <w:pPr>
              <w:jc w:val="center"/>
              <w:rPr>
                <w:sz w:val="20"/>
              </w:rPr>
            </w:pPr>
            <w:r w:rsidRPr="000A4ED6">
              <w:rPr>
                <w:sz w:val="20"/>
              </w:rPr>
              <w:t xml:space="preserve">КОС 53469 ВЭ ППВ </w:t>
            </w:r>
          </w:p>
          <w:p w:rsidR="004D3FA1" w:rsidRDefault="00037347" w:rsidP="000A4ED6">
            <w:pPr>
              <w:jc w:val="center"/>
              <w:rPr>
                <w:sz w:val="20"/>
              </w:rPr>
            </w:pPr>
            <w:r w:rsidRPr="000A4ED6">
              <w:rPr>
                <w:sz w:val="20"/>
              </w:rPr>
              <w:t>99,0</w:t>
            </w:r>
          </w:p>
        </w:tc>
        <w:tc>
          <w:tcPr>
            <w:tcW w:w="1275" w:type="dxa"/>
          </w:tcPr>
          <w:p w:rsidR="004D3FA1" w:rsidRDefault="00037347" w:rsidP="000A4ED6">
            <w:pPr>
              <w:jc w:val="center"/>
              <w:rPr>
                <w:sz w:val="20"/>
              </w:rPr>
            </w:pPr>
            <w:r w:rsidRPr="000A4ED6">
              <w:rPr>
                <w:sz w:val="20"/>
              </w:rPr>
              <w:t xml:space="preserve">3 д. </w:t>
            </w:r>
          </w:p>
          <w:p w:rsidR="004D3FA1" w:rsidRDefault="00037347" w:rsidP="000A4ED6">
            <w:pPr>
              <w:jc w:val="center"/>
              <w:rPr>
                <w:sz w:val="20"/>
              </w:rPr>
            </w:pPr>
            <w:r w:rsidRPr="000A4ED6">
              <w:rPr>
                <w:sz w:val="20"/>
              </w:rPr>
              <w:t>д. Старово</w:t>
            </w:r>
          </w:p>
        </w:tc>
        <w:tc>
          <w:tcPr>
            <w:tcW w:w="1135" w:type="dxa"/>
          </w:tcPr>
          <w:p w:rsidR="004D3FA1" w:rsidRDefault="00037347" w:rsidP="000A4ED6">
            <w:pPr>
              <w:jc w:val="center"/>
              <w:rPr>
                <w:sz w:val="20"/>
              </w:rPr>
            </w:pPr>
            <w:r w:rsidRPr="000A4ED6">
              <w:rPr>
                <w:sz w:val="20"/>
              </w:rPr>
              <w:t>22.12.2010</w:t>
            </w:r>
          </w:p>
          <w:p w:rsidR="004D3FA1" w:rsidRDefault="00037347" w:rsidP="000A4ED6">
            <w:pPr>
              <w:jc w:val="center"/>
              <w:rPr>
                <w:sz w:val="20"/>
              </w:rPr>
            </w:pPr>
            <w:r w:rsidRPr="000A4ED6">
              <w:rPr>
                <w:sz w:val="20"/>
              </w:rPr>
              <w:t>06.04.2016</w:t>
            </w:r>
          </w:p>
        </w:tc>
        <w:tc>
          <w:tcPr>
            <w:tcW w:w="1133" w:type="dxa"/>
          </w:tcPr>
          <w:p w:rsidR="004D3FA1" w:rsidRDefault="00037347" w:rsidP="000A4ED6">
            <w:pPr>
              <w:jc w:val="center"/>
              <w:rPr>
                <w:sz w:val="20"/>
              </w:rPr>
            </w:pPr>
            <w:r w:rsidRPr="000A4ED6">
              <w:rPr>
                <w:sz w:val="20"/>
              </w:rPr>
              <w:t>21.01.2035</w:t>
            </w:r>
          </w:p>
        </w:tc>
        <w:tc>
          <w:tcPr>
            <w:tcW w:w="1701" w:type="dxa"/>
          </w:tcPr>
          <w:p w:rsidR="004D3FA1" w:rsidRDefault="00037347" w:rsidP="000A4ED6">
            <w:pPr>
              <w:jc w:val="center"/>
              <w:rPr>
                <w:sz w:val="20"/>
              </w:rPr>
            </w:pPr>
            <w:r w:rsidRPr="000A4ED6">
              <w:rPr>
                <w:sz w:val="20"/>
              </w:rPr>
              <w:t>ЗАО «Птицеводческое хозяйство «Нерехтское» 4419000214</w:t>
            </w:r>
          </w:p>
        </w:tc>
        <w:tc>
          <w:tcPr>
            <w:tcW w:w="1985" w:type="dxa"/>
          </w:tcPr>
          <w:p w:rsidR="004D3FA1" w:rsidRDefault="00037347" w:rsidP="000A4ED6">
            <w:pPr>
              <w:jc w:val="center"/>
              <w:rPr>
                <w:sz w:val="20"/>
              </w:rPr>
            </w:pPr>
            <w:r w:rsidRPr="000A4ED6">
              <w:rPr>
                <w:sz w:val="20"/>
              </w:rPr>
              <w:t>157816, КО, Нерехтский район, п. Федоровское, Ген. директор - Александров Д.С</w:t>
            </w:r>
          </w:p>
        </w:tc>
      </w:tr>
      <w:tr w:rsidR="004D3FA1" w:rsidTr="00D832ED">
        <w:tc>
          <w:tcPr>
            <w:tcW w:w="533" w:type="dxa"/>
          </w:tcPr>
          <w:p w:rsidR="004D3FA1" w:rsidRDefault="00037347" w:rsidP="000A4ED6">
            <w:pPr>
              <w:jc w:val="center"/>
              <w:rPr>
                <w:sz w:val="20"/>
              </w:rPr>
            </w:pPr>
            <w:r w:rsidRPr="000A4ED6">
              <w:rPr>
                <w:sz w:val="20"/>
              </w:rPr>
              <w:t>158</w:t>
            </w:r>
          </w:p>
        </w:tc>
        <w:tc>
          <w:tcPr>
            <w:tcW w:w="1702" w:type="dxa"/>
          </w:tcPr>
          <w:p w:rsidR="004D3FA1" w:rsidRDefault="00037347" w:rsidP="000A4ED6">
            <w:pPr>
              <w:jc w:val="center"/>
              <w:rPr>
                <w:sz w:val="20"/>
              </w:rPr>
            </w:pPr>
            <w:r w:rsidRPr="000A4ED6">
              <w:rPr>
                <w:sz w:val="20"/>
              </w:rPr>
              <w:t xml:space="preserve">КОС 80160 ВЭ ППВ </w:t>
            </w:r>
          </w:p>
          <w:p w:rsidR="004D3FA1" w:rsidRDefault="00037347" w:rsidP="000A4ED6">
            <w:pPr>
              <w:jc w:val="center"/>
              <w:rPr>
                <w:sz w:val="20"/>
              </w:rPr>
            </w:pPr>
            <w:r w:rsidRPr="000A4ED6">
              <w:rPr>
                <w:sz w:val="20"/>
              </w:rPr>
              <w:t>99,0</w:t>
            </w:r>
          </w:p>
        </w:tc>
        <w:tc>
          <w:tcPr>
            <w:tcW w:w="1275" w:type="dxa"/>
          </w:tcPr>
          <w:p w:rsidR="004D3FA1" w:rsidRDefault="00037347" w:rsidP="000A4ED6">
            <w:pPr>
              <w:jc w:val="center"/>
              <w:rPr>
                <w:sz w:val="20"/>
              </w:rPr>
            </w:pPr>
            <w:r w:rsidRPr="000A4ED6">
              <w:rPr>
                <w:sz w:val="20"/>
              </w:rPr>
              <w:t xml:space="preserve">3 д. </w:t>
            </w:r>
          </w:p>
          <w:p w:rsidR="004D3FA1" w:rsidRDefault="00037347" w:rsidP="000A4ED6">
            <w:pPr>
              <w:jc w:val="center"/>
              <w:rPr>
                <w:sz w:val="20"/>
              </w:rPr>
            </w:pPr>
            <w:r w:rsidRPr="000A4ED6">
              <w:rPr>
                <w:sz w:val="20"/>
              </w:rPr>
              <w:t>с. Незнаново, д. Кокошкино, д. Иголкино</w:t>
            </w:r>
          </w:p>
        </w:tc>
        <w:tc>
          <w:tcPr>
            <w:tcW w:w="1135" w:type="dxa"/>
          </w:tcPr>
          <w:p w:rsidR="004D3FA1" w:rsidRDefault="00037347" w:rsidP="000A4ED6">
            <w:pPr>
              <w:jc w:val="center"/>
              <w:rPr>
                <w:sz w:val="20"/>
              </w:rPr>
            </w:pPr>
            <w:r w:rsidRPr="000A4ED6">
              <w:rPr>
                <w:sz w:val="20"/>
              </w:rPr>
              <w:t>22.06.2016</w:t>
            </w:r>
          </w:p>
        </w:tc>
        <w:tc>
          <w:tcPr>
            <w:tcW w:w="1133" w:type="dxa"/>
          </w:tcPr>
          <w:p w:rsidR="004D3FA1" w:rsidRDefault="00037347" w:rsidP="000A4ED6">
            <w:pPr>
              <w:jc w:val="center"/>
              <w:rPr>
                <w:sz w:val="20"/>
              </w:rPr>
            </w:pPr>
            <w:r w:rsidRPr="000A4ED6">
              <w:rPr>
                <w:sz w:val="20"/>
              </w:rPr>
              <w:t>21.06.2041</w:t>
            </w:r>
          </w:p>
        </w:tc>
        <w:tc>
          <w:tcPr>
            <w:tcW w:w="1701" w:type="dxa"/>
          </w:tcPr>
          <w:p w:rsidR="004D3FA1" w:rsidRDefault="00037347" w:rsidP="000A4ED6">
            <w:pPr>
              <w:jc w:val="center"/>
              <w:rPr>
                <w:sz w:val="20"/>
              </w:rPr>
            </w:pPr>
            <w:r w:rsidRPr="000A4ED6">
              <w:rPr>
                <w:sz w:val="20"/>
              </w:rPr>
              <w:t>МУП «Пригородное «ЖКХ» 4405004177</w:t>
            </w:r>
          </w:p>
        </w:tc>
        <w:tc>
          <w:tcPr>
            <w:tcW w:w="1985" w:type="dxa"/>
          </w:tcPr>
          <w:p w:rsidR="004D3FA1" w:rsidRDefault="00037347" w:rsidP="000A4ED6">
            <w:pPr>
              <w:jc w:val="center"/>
              <w:rPr>
                <w:sz w:val="20"/>
              </w:rPr>
            </w:pPr>
            <w:r w:rsidRPr="000A4ED6">
              <w:rPr>
                <w:sz w:val="20"/>
              </w:rPr>
              <w:t>157811, КО, Нерехтский район, д. Лаврово, ул. Советская, д. 1б Директор – Федоров И.Н.</w:t>
            </w:r>
          </w:p>
        </w:tc>
      </w:tr>
      <w:tr w:rsidR="004D3FA1" w:rsidTr="00D832ED">
        <w:tc>
          <w:tcPr>
            <w:tcW w:w="533" w:type="dxa"/>
          </w:tcPr>
          <w:p w:rsidR="004D3FA1" w:rsidRDefault="00037347" w:rsidP="000A4ED6">
            <w:pPr>
              <w:jc w:val="center"/>
              <w:rPr>
                <w:sz w:val="20"/>
              </w:rPr>
            </w:pPr>
            <w:r w:rsidRPr="000A4ED6">
              <w:rPr>
                <w:sz w:val="20"/>
              </w:rPr>
              <w:t>161</w:t>
            </w:r>
          </w:p>
        </w:tc>
        <w:tc>
          <w:tcPr>
            <w:tcW w:w="1702" w:type="dxa"/>
          </w:tcPr>
          <w:p w:rsidR="004D3FA1" w:rsidRDefault="00037347" w:rsidP="000A4ED6">
            <w:pPr>
              <w:jc w:val="center"/>
              <w:rPr>
                <w:sz w:val="20"/>
              </w:rPr>
            </w:pPr>
            <w:r w:rsidRPr="000A4ED6">
              <w:rPr>
                <w:sz w:val="20"/>
              </w:rPr>
              <w:t xml:space="preserve">КОС 021448 ВЭ </w:t>
            </w:r>
          </w:p>
          <w:p w:rsidR="004D3FA1" w:rsidRDefault="00037347" w:rsidP="000A4ED6">
            <w:pPr>
              <w:jc w:val="center"/>
              <w:rPr>
                <w:sz w:val="20"/>
              </w:rPr>
            </w:pPr>
            <w:r w:rsidRPr="000A4ED6">
              <w:rPr>
                <w:sz w:val="20"/>
              </w:rPr>
              <w:t xml:space="preserve">ППВ </w:t>
            </w:r>
          </w:p>
          <w:p w:rsidR="004D3FA1" w:rsidRDefault="00037347" w:rsidP="000A4ED6">
            <w:pPr>
              <w:jc w:val="center"/>
              <w:rPr>
                <w:sz w:val="20"/>
              </w:rPr>
            </w:pPr>
            <w:r w:rsidRPr="000A4ED6">
              <w:rPr>
                <w:sz w:val="20"/>
              </w:rPr>
              <w:t>25,0</w:t>
            </w:r>
          </w:p>
        </w:tc>
        <w:tc>
          <w:tcPr>
            <w:tcW w:w="1275" w:type="dxa"/>
          </w:tcPr>
          <w:p w:rsidR="004D3FA1" w:rsidRDefault="00037347" w:rsidP="000A4ED6">
            <w:pPr>
              <w:jc w:val="center"/>
              <w:rPr>
                <w:sz w:val="20"/>
              </w:rPr>
            </w:pPr>
            <w:r w:rsidRPr="000A4ED6">
              <w:rPr>
                <w:sz w:val="20"/>
              </w:rPr>
              <w:t xml:space="preserve">1 д. </w:t>
            </w:r>
          </w:p>
          <w:p w:rsidR="004D3FA1" w:rsidRDefault="00037347" w:rsidP="000A4ED6">
            <w:pPr>
              <w:jc w:val="center"/>
              <w:rPr>
                <w:sz w:val="20"/>
              </w:rPr>
            </w:pPr>
            <w:r w:rsidRPr="000A4ED6">
              <w:rPr>
                <w:sz w:val="20"/>
              </w:rPr>
              <w:t>с. Ковалёво</w:t>
            </w:r>
          </w:p>
        </w:tc>
        <w:tc>
          <w:tcPr>
            <w:tcW w:w="1135" w:type="dxa"/>
          </w:tcPr>
          <w:p w:rsidR="004D3FA1" w:rsidRDefault="00037347" w:rsidP="000A4ED6">
            <w:pPr>
              <w:jc w:val="center"/>
              <w:rPr>
                <w:sz w:val="20"/>
              </w:rPr>
            </w:pPr>
            <w:r w:rsidRPr="000A4ED6">
              <w:rPr>
                <w:sz w:val="20"/>
              </w:rPr>
              <w:t>02.02.2024</w:t>
            </w:r>
          </w:p>
        </w:tc>
        <w:tc>
          <w:tcPr>
            <w:tcW w:w="1133" w:type="dxa"/>
          </w:tcPr>
          <w:p w:rsidR="004D3FA1" w:rsidRDefault="00037347" w:rsidP="000A4ED6">
            <w:pPr>
              <w:jc w:val="center"/>
              <w:rPr>
                <w:sz w:val="20"/>
              </w:rPr>
            </w:pPr>
            <w:r w:rsidRPr="000A4ED6">
              <w:rPr>
                <w:sz w:val="20"/>
              </w:rPr>
              <w:t>01.02.2049</w:t>
            </w:r>
          </w:p>
        </w:tc>
        <w:tc>
          <w:tcPr>
            <w:tcW w:w="1701" w:type="dxa"/>
          </w:tcPr>
          <w:p w:rsidR="004D3FA1" w:rsidRDefault="00037347" w:rsidP="000A4ED6">
            <w:pPr>
              <w:jc w:val="center"/>
              <w:rPr>
                <w:sz w:val="20"/>
              </w:rPr>
            </w:pPr>
            <w:r w:rsidRPr="000A4ED6">
              <w:rPr>
                <w:sz w:val="20"/>
              </w:rPr>
              <w:t>ЧУ «Ковалевский центр помощи детям» 4419002010</w:t>
            </w:r>
          </w:p>
        </w:tc>
        <w:tc>
          <w:tcPr>
            <w:tcW w:w="1985" w:type="dxa"/>
          </w:tcPr>
          <w:p w:rsidR="004D3FA1" w:rsidRDefault="00037347" w:rsidP="000A4ED6">
            <w:pPr>
              <w:jc w:val="center"/>
              <w:rPr>
                <w:sz w:val="20"/>
              </w:rPr>
            </w:pPr>
            <w:r w:rsidRPr="000A4ED6">
              <w:rPr>
                <w:sz w:val="20"/>
              </w:rPr>
              <w:t>157811, КО, Нерехтский район, с. Ковалёво, д.5а Директор – Воронина В.Г.</w:t>
            </w:r>
          </w:p>
        </w:tc>
      </w:tr>
    </w:tbl>
    <w:p w:rsidR="004D3FA1" w:rsidRDefault="00C6633A" w:rsidP="001949A9">
      <w:pPr>
        <w:pStyle w:val="1"/>
        <w:widowControl/>
        <w:numPr>
          <w:ilvl w:val="0"/>
          <w:numId w:val="0"/>
        </w:numPr>
        <w:tabs>
          <w:tab w:val="left" w:pos="708"/>
        </w:tabs>
        <w:autoSpaceDE/>
        <w:autoSpaceDN w:val="0"/>
        <w:ind w:left="284"/>
        <w:rPr>
          <w:rFonts w:ascii="Times New Roman" w:hAnsi="Times New Roman"/>
          <w:sz w:val="24"/>
          <w:lang w:eastAsia="ar-SA"/>
        </w:rPr>
      </w:pPr>
      <w:r w:rsidRPr="001949A9">
        <w:rPr>
          <w:rFonts w:ascii="Times New Roman" w:hAnsi="Times New Roman"/>
          <w:sz w:val="24"/>
        </w:rPr>
        <w:t>6. НАСЕЛЕНИЕ И ТРУДОВЫЕ РЕСУРСЫ</w:t>
      </w:r>
      <w:bookmarkEnd w:id="28"/>
    </w:p>
    <w:p w:rsidR="004D3FA1" w:rsidRDefault="00C6633A" w:rsidP="001949A9">
      <w:pPr>
        <w:pStyle w:val="1"/>
        <w:widowControl/>
        <w:numPr>
          <w:ilvl w:val="0"/>
          <w:numId w:val="0"/>
        </w:numPr>
        <w:tabs>
          <w:tab w:val="left" w:pos="708"/>
        </w:tabs>
        <w:autoSpaceDE/>
        <w:autoSpaceDN w:val="0"/>
        <w:ind w:left="1560"/>
        <w:rPr>
          <w:rFonts w:ascii="Times New Roman" w:hAnsi="Times New Roman"/>
          <w:sz w:val="24"/>
        </w:rPr>
      </w:pPr>
      <w:bookmarkStart w:id="29" w:name="__RefHeading___Toc184644629"/>
      <w:bookmarkStart w:id="30" w:name="_Toc185862858"/>
      <w:bookmarkEnd w:id="29"/>
      <w:r w:rsidRPr="001949A9">
        <w:rPr>
          <w:rFonts w:ascii="Times New Roman" w:hAnsi="Times New Roman"/>
          <w:sz w:val="24"/>
        </w:rPr>
        <w:t>6.1.  Демографическая ситуация и уровень жизни.</w:t>
      </w:r>
      <w:bookmarkEnd w:id="30"/>
    </w:p>
    <w:p w:rsidR="004D3FA1" w:rsidRDefault="00C6633A" w:rsidP="0022497A">
      <w:pPr>
        <w:ind w:firstLine="709"/>
        <w:jc w:val="both"/>
      </w:pPr>
      <w:r w:rsidRPr="00686EE4">
        <w:t>В состав Пригородного сельского поселения входят 42 населенных пунктов. Центром поселения является г. Нерехта. Наиболее крупные населенные пункты сосредоточены вблизи районного центра и вдоль дороги регионального или межмуниципального значения.</w:t>
      </w:r>
    </w:p>
    <w:p w:rsidR="004D3FA1" w:rsidRDefault="004D3FA1" w:rsidP="0022497A">
      <w:pPr>
        <w:ind w:firstLine="709"/>
        <w:jc w:val="both"/>
      </w:pPr>
    </w:p>
    <w:p w:rsidR="004D3FA1" w:rsidRDefault="00C6633A" w:rsidP="00C6633A">
      <w:r w:rsidRPr="00686EE4">
        <w:t xml:space="preserve">Таблица 6.1.1 – Численность населения Пригородного с/п на 1 января </w:t>
      </w:r>
    </w:p>
    <w:tbl>
      <w:tblPr>
        <w:tblW w:w="0" w:type="auto"/>
        <w:tblInd w:w="-5" w:type="dxa"/>
        <w:tblLook w:val="04A0" w:firstRow="1" w:lastRow="0" w:firstColumn="1" w:lastColumn="0" w:noHBand="0" w:noVBand="1"/>
      </w:tblPr>
      <w:tblGrid>
        <w:gridCol w:w="3402"/>
        <w:gridCol w:w="1080"/>
        <w:gridCol w:w="1205"/>
        <w:gridCol w:w="1329"/>
        <w:gridCol w:w="1205"/>
        <w:gridCol w:w="1355"/>
      </w:tblGrid>
      <w:tr w:rsidR="004D3FA1">
        <w:tc>
          <w:tcPr>
            <w:tcW w:w="3403"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08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2019</w:t>
            </w:r>
          </w:p>
        </w:tc>
        <w:tc>
          <w:tcPr>
            <w:tcW w:w="120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2020</w:t>
            </w:r>
          </w:p>
        </w:tc>
        <w:tc>
          <w:tcPr>
            <w:tcW w:w="133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2021</w:t>
            </w:r>
          </w:p>
        </w:tc>
        <w:tc>
          <w:tcPr>
            <w:tcW w:w="120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2022</w:t>
            </w:r>
          </w:p>
        </w:tc>
        <w:tc>
          <w:tcPr>
            <w:tcW w:w="1356"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2023</w:t>
            </w:r>
          </w:p>
        </w:tc>
      </w:tr>
      <w:tr w:rsidR="004D3FA1">
        <w:tc>
          <w:tcPr>
            <w:tcW w:w="340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Пригородное сельское поселение</w:t>
            </w:r>
          </w:p>
        </w:tc>
        <w:tc>
          <w:tcPr>
            <w:tcW w:w="108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4669</w:t>
            </w:r>
          </w:p>
        </w:tc>
        <w:tc>
          <w:tcPr>
            <w:tcW w:w="120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4755</w:t>
            </w:r>
          </w:p>
        </w:tc>
        <w:tc>
          <w:tcPr>
            <w:tcW w:w="133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4795</w:t>
            </w:r>
          </w:p>
        </w:tc>
        <w:tc>
          <w:tcPr>
            <w:tcW w:w="120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4513</w:t>
            </w:r>
          </w:p>
        </w:tc>
        <w:tc>
          <w:tcPr>
            <w:tcW w:w="1356"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4245</w:t>
            </w:r>
          </w:p>
        </w:tc>
      </w:tr>
      <w:tr w:rsidR="004D3FA1">
        <w:tc>
          <w:tcPr>
            <w:tcW w:w="340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Всего по району без г. Нерехты</w:t>
            </w:r>
          </w:p>
        </w:tc>
        <w:tc>
          <w:tcPr>
            <w:tcW w:w="1081"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206"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330"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206"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356"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11279</w:t>
            </w:r>
          </w:p>
        </w:tc>
      </w:tr>
    </w:tbl>
    <w:p w:rsidR="004D3FA1" w:rsidRDefault="004D3FA1" w:rsidP="00C6633A">
      <w:pPr>
        <w:rPr>
          <w:lang w:eastAsia="ar-SA"/>
        </w:rPr>
      </w:pPr>
    </w:p>
    <w:p w:rsidR="004D3FA1" w:rsidRDefault="00C6633A" w:rsidP="00C6633A">
      <w:r w:rsidRPr="00686EE4">
        <w:t>Из 42 населенных пунктов Пригородное сельского поселения только 11 имеют численность более 100 человек. Наибольшее количество жителей проживают в д. Лаврово (1807 человек), с. Григорцево  (794 человек).</w:t>
      </w:r>
    </w:p>
    <w:p w:rsidR="004D3FA1" w:rsidRDefault="00C6633A" w:rsidP="00C6633A">
      <w:r w:rsidRPr="00686EE4">
        <w:t xml:space="preserve">На 1 января 2023 года на территории Пригородное сельского поселения постоянно проживало  4245 человека,  что составляет  около 37.6 % от численности всего населения  муниципального района (без учёта населения г. Нерехта). </w:t>
      </w:r>
    </w:p>
    <w:p w:rsidR="004D3FA1" w:rsidRDefault="004D3FA1" w:rsidP="00C6633A"/>
    <w:p w:rsidR="004D3FA1" w:rsidRDefault="00C6633A" w:rsidP="00C6633A">
      <w:r w:rsidRPr="00686EE4">
        <w:t>Таблица 6.1.2. Демографические показатели по Пригородному поселению</w:t>
      </w:r>
    </w:p>
    <w:tbl>
      <w:tblPr>
        <w:tblW w:w="0" w:type="auto"/>
        <w:tblInd w:w="108" w:type="dxa"/>
        <w:tblLook w:val="04A0" w:firstRow="1" w:lastRow="0" w:firstColumn="1" w:lastColumn="0" w:noHBand="0" w:noVBand="1"/>
      </w:tblPr>
      <w:tblGrid>
        <w:gridCol w:w="758"/>
        <w:gridCol w:w="1434"/>
        <w:gridCol w:w="998"/>
        <w:gridCol w:w="1173"/>
        <w:gridCol w:w="971"/>
        <w:gridCol w:w="1058"/>
        <w:gridCol w:w="1128"/>
        <w:gridCol w:w="878"/>
        <w:gridCol w:w="1065"/>
      </w:tblGrid>
      <w:tr w:rsidR="004D3FA1">
        <w:trPr>
          <w:cantSplit/>
          <w:trHeight w:val="340"/>
        </w:trPr>
        <w:tc>
          <w:tcPr>
            <w:tcW w:w="759"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Годы</w:t>
            </w:r>
          </w:p>
        </w:tc>
        <w:tc>
          <w:tcPr>
            <w:tcW w:w="1435"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Постоянное население, на 01.01, чел.</w:t>
            </w:r>
          </w:p>
        </w:tc>
        <w:tc>
          <w:tcPr>
            <w:tcW w:w="7279" w:type="dxa"/>
            <w:gridSpan w:val="7"/>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Ежегодный прирост (убыль) населения, чел.</w:t>
            </w:r>
          </w:p>
        </w:tc>
      </w:tr>
      <w:tr w:rsidR="004D3FA1">
        <w:trPr>
          <w:cantSplit/>
          <w:trHeight w:val="340"/>
        </w:trPr>
        <w:tc>
          <w:tcPr>
            <w:tcW w:w="759"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35"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999"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Всего</w:t>
            </w:r>
          </w:p>
        </w:tc>
        <w:tc>
          <w:tcPr>
            <w:tcW w:w="6280" w:type="dxa"/>
            <w:gridSpan w:val="6"/>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в том числе</w:t>
            </w:r>
          </w:p>
        </w:tc>
      </w:tr>
      <w:tr w:rsidR="004D3FA1">
        <w:trPr>
          <w:cantSplit/>
          <w:trHeight w:val="340"/>
        </w:trPr>
        <w:tc>
          <w:tcPr>
            <w:tcW w:w="759"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35"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7279"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3202" w:type="dxa"/>
            <w:gridSpan w:val="3"/>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естественный</w:t>
            </w:r>
          </w:p>
        </w:tc>
        <w:tc>
          <w:tcPr>
            <w:tcW w:w="3078" w:type="dxa"/>
            <w:gridSpan w:val="3"/>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миграционный</w:t>
            </w:r>
          </w:p>
        </w:tc>
      </w:tr>
      <w:tr w:rsidR="004D3FA1">
        <w:trPr>
          <w:cantSplit/>
          <w:trHeight w:val="340"/>
        </w:trPr>
        <w:tc>
          <w:tcPr>
            <w:tcW w:w="759"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35"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7279"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родилось</w:t>
            </w:r>
          </w:p>
        </w:tc>
        <w:tc>
          <w:tcPr>
            <w:tcW w:w="97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умерло</w:t>
            </w:r>
          </w:p>
        </w:tc>
        <w:tc>
          <w:tcPr>
            <w:tcW w:w="105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 xml:space="preserve">прирост убыль </w:t>
            </w:r>
            <w:r w:rsidRPr="00686EE4">
              <w:br w:type="textWrapping" w:clear="all"/>
              <w:t>+  -</w:t>
            </w:r>
          </w:p>
        </w:tc>
        <w:tc>
          <w:tcPr>
            <w:tcW w:w="113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88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7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2019</w:t>
            </w:r>
          </w:p>
        </w:tc>
        <w:tc>
          <w:tcPr>
            <w:tcW w:w="143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4669</w:t>
            </w:r>
          </w:p>
        </w:tc>
        <w:tc>
          <w:tcPr>
            <w:tcW w:w="99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11</w:t>
            </w:r>
          </w:p>
        </w:tc>
        <w:tc>
          <w:tcPr>
            <w:tcW w:w="97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91</w:t>
            </w:r>
          </w:p>
        </w:tc>
        <w:tc>
          <w:tcPr>
            <w:tcW w:w="105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-80</w:t>
            </w:r>
          </w:p>
        </w:tc>
        <w:tc>
          <w:tcPr>
            <w:tcW w:w="113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88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7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2020</w:t>
            </w:r>
          </w:p>
        </w:tc>
        <w:tc>
          <w:tcPr>
            <w:tcW w:w="143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4755</w:t>
            </w:r>
          </w:p>
        </w:tc>
        <w:tc>
          <w:tcPr>
            <w:tcW w:w="99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17</w:t>
            </w:r>
          </w:p>
        </w:tc>
        <w:tc>
          <w:tcPr>
            <w:tcW w:w="97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45</w:t>
            </w:r>
          </w:p>
        </w:tc>
        <w:tc>
          <w:tcPr>
            <w:tcW w:w="105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-28</w:t>
            </w:r>
          </w:p>
        </w:tc>
        <w:tc>
          <w:tcPr>
            <w:tcW w:w="113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88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7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2021</w:t>
            </w:r>
          </w:p>
        </w:tc>
        <w:tc>
          <w:tcPr>
            <w:tcW w:w="143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4795</w:t>
            </w:r>
          </w:p>
        </w:tc>
        <w:tc>
          <w:tcPr>
            <w:tcW w:w="99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w:t>
            </w:r>
          </w:p>
        </w:tc>
        <w:tc>
          <w:tcPr>
            <w:tcW w:w="97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71</w:t>
            </w:r>
          </w:p>
        </w:tc>
        <w:tc>
          <w:tcPr>
            <w:tcW w:w="105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-51</w:t>
            </w:r>
          </w:p>
        </w:tc>
        <w:tc>
          <w:tcPr>
            <w:tcW w:w="113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88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7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lastRenderedPageBreak/>
              <w:t>2022</w:t>
            </w:r>
          </w:p>
        </w:tc>
        <w:tc>
          <w:tcPr>
            <w:tcW w:w="143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4513</w:t>
            </w:r>
          </w:p>
        </w:tc>
        <w:tc>
          <w:tcPr>
            <w:tcW w:w="99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18</w:t>
            </w:r>
          </w:p>
        </w:tc>
        <w:tc>
          <w:tcPr>
            <w:tcW w:w="97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80</w:t>
            </w:r>
          </w:p>
        </w:tc>
        <w:tc>
          <w:tcPr>
            <w:tcW w:w="105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-62</w:t>
            </w:r>
          </w:p>
        </w:tc>
        <w:tc>
          <w:tcPr>
            <w:tcW w:w="113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88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7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2023</w:t>
            </w:r>
          </w:p>
        </w:tc>
        <w:tc>
          <w:tcPr>
            <w:tcW w:w="143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4245</w:t>
            </w:r>
          </w:p>
        </w:tc>
        <w:tc>
          <w:tcPr>
            <w:tcW w:w="99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7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14</w:t>
            </w:r>
          </w:p>
        </w:tc>
        <w:tc>
          <w:tcPr>
            <w:tcW w:w="97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49</w:t>
            </w:r>
          </w:p>
        </w:tc>
        <w:tc>
          <w:tcPr>
            <w:tcW w:w="105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-35</w:t>
            </w:r>
          </w:p>
        </w:tc>
        <w:tc>
          <w:tcPr>
            <w:tcW w:w="113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880"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bl>
    <w:p w:rsidR="004D3FA1" w:rsidRDefault="004D3FA1" w:rsidP="00C6633A">
      <w:pPr>
        <w:rPr>
          <w:lang w:eastAsia="ar-SA"/>
        </w:rPr>
      </w:pPr>
    </w:p>
    <w:p w:rsidR="004D3FA1" w:rsidRDefault="00C6633A" w:rsidP="0022497A">
      <w:pPr>
        <w:ind w:firstLine="709"/>
        <w:jc w:val="both"/>
      </w:pPr>
      <w:r w:rsidRPr="00686EE4">
        <w:t>По показателям таблицы № 6.1.2, а также по материалам действующего генплана, можно проследить постепенное уменьшение численности населения сельского поселения.  За последние 5 лет она уменьшилось на 424 человек, т.е. на почти 10 %.</w:t>
      </w:r>
    </w:p>
    <w:p w:rsidR="004D3FA1" w:rsidRDefault="00C6633A" w:rsidP="0022497A">
      <w:pPr>
        <w:ind w:firstLine="709"/>
        <w:jc w:val="both"/>
      </w:pPr>
      <w:r w:rsidRPr="00686EE4">
        <w:t xml:space="preserve">Максимальное снижение численности населения поселения произошло в 2019 году – на 80 человек, что составило 1.7 %. </w:t>
      </w:r>
    </w:p>
    <w:p w:rsidR="004D3FA1" w:rsidRDefault="00C6633A" w:rsidP="0022497A">
      <w:pPr>
        <w:ind w:firstLine="709"/>
        <w:jc w:val="both"/>
      </w:pPr>
      <w:r w:rsidRPr="00686EE4">
        <w:t>Причинами спада численности населения являются многие факторы, в том числе отрицательные показатели естественного и миграционного прироста. Анализируя динамику численности населения Пригородного поселения, следует отметить, что снижение вызвано, в первую очередь, отрицательным показателем естественного прироста, одной из причин которого является превышение числа умерших над числом родившихся. Низкий коэффициент рождаемости по данным общероссийской статистики определяется сдвигом возрастной модели рождаемости к более старшим возрастам, распространенностью малодетности и абортов.</w:t>
      </w:r>
    </w:p>
    <w:p w:rsidR="004D3FA1" w:rsidRDefault="00C6633A" w:rsidP="0022497A">
      <w:pPr>
        <w:ind w:firstLine="709"/>
        <w:jc w:val="both"/>
      </w:pPr>
      <w:r w:rsidRPr="00686EE4">
        <w:t>Таким образом, сложившийся в поселении уровень рождаемости не обеспечивает даже простого воспроизводства населения. В предыдущие годы это было не столь заметно, поскольку увеличение происходило за счет потенциала роста, накопленного в возрастной структуре. Однако такой тип воспроизводства неустойчив, т.к. прирост населения, колеблясь, неуклонно приближается к нулю. При ухудшении социально-экономических условий неизбежно начинается более активная естественная убыль населения.</w:t>
      </w:r>
    </w:p>
    <w:p w:rsidR="004D3FA1" w:rsidRDefault="00C6633A" w:rsidP="0022497A">
      <w:pPr>
        <w:ind w:firstLine="709"/>
        <w:jc w:val="both"/>
      </w:pPr>
      <w:r w:rsidRPr="00686EE4">
        <w:t xml:space="preserve">На протяжении ряда лет до настоящего времени в поселении сохраняется положительный показатель миграции населения, одной из причин которого является увеличение общего благосостояния, которое сопровождается сохранением местного населения.   </w:t>
      </w:r>
    </w:p>
    <w:p w:rsidR="004D3FA1" w:rsidRDefault="004D3FA1" w:rsidP="00C6633A"/>
    <w:p w:rsidR="004D3FA1" w:rsidRDefault="00C6633A" w:rsidP="00C6633A">
      <w:r w:rsidRPr="00686EE4">
        <w:t>Таблица 6.1.3 – Возрастная структура населения</w:t>
      </w:r>
    </w:p>
    <w:tbl>
      <w:tblPr>
        <w:tblW w:w="0" w:type="auto"/>
        <w:tblInd w:w="108" w:type="dxa"/>
        <w:tblLook w:val="04A0" w:firstRow="1" w:lastRow="0" w:firstColumn="1" w:lastColumn="0" w:noHBand="0" w:noVBand="1"/>
      </w:tblPr>
      <w:tblGrid>
        <w:gridCol w:w="902"/>
        <w:gridCol w:w="1445"/>
        <w:gridCol w:w="1173"/>
        <w:gridCol w:w="1284"/>
        <w:gridCol w:w="1061"/>
        <w:gridCol w:w="239"/>
        <w:gridCol w:w="1200"/>
        <w:gridCol w:w="1230"/>
        <w:gridCol w:w="929"/>
      </w:tblGrid>
      <w:tr w:rsidR="004D3FA1">
        <w:trPr>
          <w:cantSplit/>
          <w:trHeight w:val="340"/>
        </w:trPr>
        <w:tc>
          <w:tcPr>
            <w:tcW w:w="1026"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Годы на 01.01</w:t>
            </w:r>
          </w:p>
        </w:tc>
        <w:tc>
          <w:tcPr>
            <w:tcW w:w="1026"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Общая численность, чел.</w:t>
            </w:r>
          </w:p>
        </w:tc>
        <w:tc>
          <w:tcPr>
            <w:tcW w:w="2866" w:type="dxa"/>
            <w:gridSpan w:val="2"/>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Моложе трудоспособного</w:t>
            </w:r>
          </w:p>
        </w:tc>
        <w:tc>
          <w:tcPr>
            <w:tcW w:w="2977" w:type="dxa"/>
            <w:gridSpan w:val="3"/>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Трудоспособное население</w:t>
            </w:r>
          </w:p>
        </w:tc>
        <w:tc>
          <w:tcPr>
            <w:tcW w:w="2375"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Старше трудоспособного</w:t>
            </w:r>
          </w:p>
        </w:tc>
      </w:tr>
      <w:tr w:rsidR="004D3FA1">
        <w:trPr>
          <w:cantSplit/>
          <w:trHeight w:val="340"/>
        </w:trPr>
        <w:tc>
          <w:tcPr>
            <w:tcW w:w="1026"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26"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307"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чел.</w:t>
            </w:r>
          </w:p>
        </w:tc>
        <w:tc>
          <w:tcPr>
            <w:tcW w:w="1559"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уд. вес, %</w:t>
            </w:r>
          </w:p>
        </w:tc>
        <w:tc>
          <w:tcPr>
            <w:tcW w:w="1228" w:type="dxa"/>
            <w:tcBorders>
              <w:top w:val="single" w:sz="4" w:space="0" w:color="000000"/>
              <w:left w:val="single" w:sz="4" w:space="0" w:color="000000"/>
              <w:bottom w:val="none" w:sz="255" w:space="0" w:color="FFFFFF" w:shadow="1"/>
              <w:right w:val="none" w:sz="255" w:space="0" w:color="FFFFFF" w:shadow="1"/>
            </w:tcBorders>
            <w:vAlign w:val="center"/>
          </w:tcPr>
          <w:p w:rsidR="004D3FA1" w:rsidRDefault="004D3FA1" w:rsidP="00C6633A">
            <w:pPr>
              <w:rPr>
                <w:lang w:eastAsia="ar-SA"/>
              </w:rPr>
            </w:pPr>
          </w:p>
          <w:p w:rsidR="004D3FA1" w:rsidRDefault="00C6633A" w:rsidP="00C6633A">
            <w:pPr>
              <w:rPr>
                <w:lang w:eastAsia="ar-SA"/>
              </w:rPr>
            </w:pPr>
            <w:r w:rsidRPr="00686EE4">
              <w:t>чел.</w:t>
            </w:r>
          </w:p>
        </w:tc>
        <w:tc>
          <w:tcPr>
            <w:tcW w:w="239" w:type="dxa"/>
            <w:vMerge w:val="restart"/>
            <w:tcBorders>
              <w:top w:val="single" w:sz="4" w:space="0" w:color="000000"/>
              <w:left w:val="none" w:sz="255" w:space="0" w:color="FFFFFF" w:shadow="1"/>
              <w:bottom w:val="single" w:sz="4" w:space="0" w:color="000000"/>
              <w:right w:val="none" w:sz="255" w:space="0" w:color="FFFFFF" w:shadow="1"/>
            </w:tcBorders>
            <w:vAlign w:val="center"/>
          </w:tcPr>
          <w:p w:rsidR="004D3FA1" w:rsidRDefault="004D3FA1" w:rsidP="00C6633A">
            <w:pPr>
              <w:rPr>
                <w:lang w:eastAsia="ar-SA"/>
              </w:rPr>
            </w:pPr>
          </w:p>
        </w:tc>
        <w:tc>
          <w:tcPr>
            <w:tcW w:w="1510"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уд. вес, %</w:t>
            </w:r>
          </w:p>
        </w:tc>
        <w:tc>
          <w:tcPr>
            <w:tcW w:w="1339"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чел.</w:t>
            </w:r>
          </w:p>
        </w:tc>
        <w:tc>
          <w:tcPr>
            <w:tcW w:w="1036" w:type="dxa"/>
            <w:vMerge w:val="restart"/>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уд. вес, %</w:t>
            </w:r>
          </w:p>
        </w:tc>
      </w:tr>
      <w:tr w:rsidR="004D3FA1">
        <w:trPr>
          <w:cantSplit/>
          <w:trHeight w:val="340"/>
        </w:trPr>
        <w:tc>
          <w:tcPr>
            <w:tcW w:w="1026"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26"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2866"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59"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28" w:type="dxa"/>
            <w:tcBorders>
              <w:top w:val="none" w:sz="255" w:space="0" w:color="FFFFFF" w:shadow="1"/>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239" w:type="dxa"/>
            <w:vMerge/>
            <w:tcBorders>
              <w:top w:val="single" w:sz="4" w:space="0" w:color="000000"/>
              <w:left w:val="none" w:sz="255" w:space="0" w:color="FFFFFF" w:shadow="1"/>
              <w:bottom w:val="single" w:sz="4" w:space="0" w:color="000000"/>
              <w:right w:val="none" w:sz="255" w:space="0" w:color="FFFFFF" w:shadow="1"/>
            </w:tcBorders>
            <w:vAlign w:val="center"/>
          </w:tcPr>
          <w:p w:rsidR="004D3FA1" w:rsidRDefault="004D3FA1" w:rsidP="00C6633A">
            <w:pPr>
              <w:rPr>
                <w:lang w:eastAsia="ar-SA"/>
              </w:rPr>
            </w:pPr>
          </w:p>
        </w:tc>
        <w:tc>
          <w:tcPr>
            <w:tcW w:w="1513"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2375"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36" w:type="dxa"/>
            <w:vMerge/>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2020</w:t>
            </w:r>
          </w:p>
        </w:tc>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307"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64" w:type="dxa"/>
            <w:gridSpan w:val="2"/>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13"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33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36"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2021</w:t>
            </w:r>
          </w:p>
        </w:tc>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307"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64" w:type="dxa"/>
            <w:gridSpan w:val="2"/>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13"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33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36"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2022</w:t>
            </w:r>
          </w:p>
        </w:tc>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307"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64" w:type="dxa"/>
            <w:gridSpan w:val="2"/>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13"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339"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36"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2023</w:t>
            </w:r>
          </w:p>
        </w:tc>
        <w:tc>
          <w:tcPr>
            <w:tcW w:w="102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4245</w:t>
            </w:r>
          </w:p>
        </w:tc>
        <w:tc>
          <w:tcPr>
            <w:tcW w:w="130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561</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14.0</w:t>
            </w:r>
          </w:p>
        </w:tc>
        <w:tc>
          <w:tcPr>
            <w:tcW w:w="1464" w:type="dxa"/>
            <w:gridSpan w:val="2"/>
            <w:tcBorders>
              <w:top w:val="none" w:sz="255" w:space="0" w:color="FFFFFF" w:shadow="1"/>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2185</w:t>
            </w:r>
          </w:p>
        </w:tc>
        <w:tc>
          <w:tcPr>
            <w:tcW w:w="151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51</w:t>
            </w:r>
          </w:p>
        </w:tc>
        <w:tc>
          <w:tcPr>
            <w:tcW w:w="1339"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1499</w:t>
            </w:r>
          </w:p>
        </w:tc>
        <w:tc>
          <w:tcPr>
            <w:tcW w:w="1036"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35</w:t>
            </w:r>
          </w:p>
        </w:tc>
      </w:tr>
    </w:tbl>
    <w:p w:rsidR="004D3FA1" w:rsidRDefault="004D3FA1" w:rsidP="00C6633A">
      <w:pPr>
        <w:rPr>
          <w:lang w:eastAsia="ar-SA"/>
        </w:rPr>
      </w:pPr>
    </w:p>
    <w:p w:rsidR="004D3FA1" w:rsidRDefault="00C6633A" w:rsidP="0022497A">
      <w:pPr>
        <w:ind w:firstLine="709"/>
        <w:jc w:val="both"/>
      </w:pPr>
      <w:r w:rsidRPr="00686EE4">
        <w:t>Анализ демографических данных, представленных за период с 2020 по 2023 годы, а также с 2005 по 2011 годы показывает, что в возрастной структуре населения значительно вырос удельный вес лиц старше трудоспособного возраста. Примечательно также то, что среди населения трудоспособного и пенсионного возраста преобладают женщины.</w:t>
      </w:r>
    </w:p>
    <w:p w:rsidR="004D3FA1" w:rsidRDefault="00C6633A" w:rsidP="0022497A">
      <w:pPr>
        <w:ind w:firstLine="709"/>
        <w:jc w:val="both"/>
      </w:pPr>
      <w:r w:rsidRPr="00686EE4">
        <w:t xml:space="preserve">Низкий уровень рождаемости ведет к демографическому старению населения.  Подобная возрастная структура позволяет отнести поселение к «зоне демографического бедствия», которыми в России называются те регионы, где доля пожилых достигает 26-28%. В целом за последние годы в Пригородном с/п численность людей моложе трудоспособного возраста превышает   численность людей старше трудоспособного возраста в 2.67 раза. </w:t>
      </w:r>
    </w:p>
    <w:p w:rsidR="004D3FA1" w:rsidRDefault="00C6633A" w:rsidP="0022497A">
      <w:pPr>
        <w:ind w:firstLine="709"/>
        <w:jc w:val="both"/>
      </w:pPr>
      <w:r w:rsidRPr="00686EE4">
        <w:t>В малочисленных деревнях с числом жителей меньше 10 (таких в Пригородном с/п 17 из 42), население, в подавляющем большинстве, состоит из людей преклонного возраста, но в целом по поселению даже за счет более крупных населенных пунктов за последние 5 лет удельный вес трудоспособного населения сократился на 11%.</w:t>
      </w:r>
    </w:p>
    <w:p w:rsidR="004D3FA1" w:rsidRDefault="00C6633A" w:rsidP="0022497A">
      <w:pPr>
        <w:ind w:firstLine="709"/>
        <w:jc w:val="both"/>
      </w:pPr>
      <w:r w:rsidRPr="00686EE4">
        <w:t xml:space="preserve">Во многом сложная демографическая ситуация объясняется низким уровнем жизни в сельских поселениях: молодежь уезжает в более благополучные районы, увеличивается и отток кадров с высшим и средним профессиональным образованием. </w:t>
      </w:r>
    </w:p>
    <w:p w:rsidR="004D3FA1" w:rsidRDefault="00C6633A" w:rsidP="0022497A">
      <w:pPr>
        <w:ind w:firstLine="709"/>
        <w:jc w:val="both"/>
      </w:pPr>
      <w:r w:rsidRPr="00686EE4">
        <w:t xml:space="preserve">Несмотря на то, что за последние несколько лет осуществлялась реализация программ, направленных на улучшение положения семьи, детей, лиц пожилого возраста и инвалидов, </w:t>
      </w:r>
      <w:r w:rsidRPr="00686EE4">
        <w:lastRenderedPageBreak/>
        <w:t>малоимущих граждан, возросла социальная направленность бюджетных расходов, растет удельный вес расходов консолидированного бюджета Костромской области на социальную сферу, по уровню жизни населения Костромская область уступает большинству регионов Центрального федерального округа и пограничных областей. Размеры доходов различны и на территории области.</w:t>
      </w:r>
    </w:p>
    <w:p w:rsidR="004D3FA1" w:rsidRDefault="00C6633A" w:rsidP="0022497A">
      <w:pPr>
        <w:ind w:firstLine="709"/>
        <w:jc w:val="both"/>
      </w:pPr>
      <w:r w:rsidRPr="00686EE4">
        <w:t>Большая территория и низкая плотность населения определяют еще одну слабую сторону – проблемы с поддержанием социальной инфраструктуры в малонаселенных районах и трудности с транспортным обеспечением населения и отдельных территорий. Многие мелкие населенные пункты находятся на значительном расстоянии от сельских центров, и связь с ними осуществляется по грунтовым дорогам, трудно проезжим в распутицу.</w:t>
      </w:r>
    </w:p>
    <w:p w:rsidR="004D3FA1" w:rsidRDefault="00C6633A" w:rsidP="0022497A">
      <w:pPr>
        <w:ind w:firstLine="709"/>
        <w:jc w:val="both"/>
      </w:pPr>
      <w:r w:rsidRPr="00686EE4">
        <w:t>Решение этих проблем требует отвлечения средств из бюджетов всех уровней, а контрасты в расселении увеличивают масштабы социального территориального неравенства.</w:t>
      </w:r>
    </w:p>
    <w:p w:rsidR="004D3FA1" w:rsidRDefault="00C6633A" w:rsidP="001949A9">
      <w:pPr>
        <w:pStyle w:val="1"/>
        <w:widowControl/>
        <w:numPr>
          <w:ilvl w:val="0"/>
          <w:numId w:val="0"/>
        </w:numPr>
        <w:tabs>
          <w:tab w:val="left" w:pos="708"/>
        </w:tabs>
        <w:autoSpaceDE/>
        <w:autoSpaceDN w:val="0"/>
        <w:ind w:left="1560"/>
        <w:rPr>
          <w:rFonts w:ascii="Times New Roman" w:hAnsi="Times New Roman"/>
          <w:sz w:val="24"/>
          <w:szCs w:val="24"/>
        </w:rPr>
      </w:pPr>
      <w:bookmarkStart w:id="31" w:name="__RefHeading___Toc184644630"/>
      <w:bookmarkStart w:id="32" w:name="_Toc185862859"/>
      <w:bookmarkEnd w:id="31"/>
      <w:r w:rsidRPr="001949A9">
        <w:rPr>
          <w:rFonts w:ascii="Times New Roman" w:hAnsi="Times New Roman"/>
          <w:sz w:val="24"/>
          <w:szCs w:val="24"/>
        </w:rPr>
        <w:t>6.2. Трудовые ресурсы.</w:t>
      </w:r>
      <w:bookmarkEnd w:id="32"/>
    </w:p>
    <w:p w:rsidR="004D3FA1" w:rsidRDefault="00C6633A" w:rsidP="0022497A">
      <w:pPr>
        <w:ind w:firstLine="709"/>
        <w:jc w:val="both"/>
      </w:pPr>
      <w:r w:rsidRPr="00686EE4">
        <w:t xml:space="preserve">Численность работающего населения в Пригородном сельском поселении на 01.01.2023г. составила   2185 человек (51.0% от общей численности населения поселения), занятость некоторых лиц не фиксируется. Часть населения уезжает работать за пределы поселения – в Нерехту и в г. Кострому.  На фоне стабильной тенденции к уменьшению общей численности населения происходит уменьшение числа работающих. </w:t>
      </w:r>
    </w:p>
    <w:p w:rsidR="004D3FA1" w:rsidRDefault="004D3FA1" w:rsidP="00C6633A"/>
    <w:p w:rsidR="004D3FA1" w:rsidRDefault="00C6633A" w:rsidP="00C6633A">
      <w:r w:rsidRPr="00686EE4">
        <w:t>Таблица 6.2.1 – Трудовые ресурсы Пригородного сельского поселения</w:t>
      </w:r>
    </w:p>
    <w:tbl>
      <w:tblPr>
        <w:tblW w:w="0" w:type="auto"/>
        <w:tblInd w:w="70" w:type="dxa"/>
        <w:tblCellMar>
          <w:left w:w="70" w:type="dxa"/>
          <w:right w:w="70" w:type="dxa"/>
        </w:tblCellMar>
        <w:tblLook w:val="04A0" w:firstRow="1" w:lastRow="0" w:firstColumn="1" w:lastColumn="0" w:noHBand="0" w:noVBand="1"/>
      </w:tblPr>
      <w:tblGrid>
        <w:gridCol w:w="4153"/>
        <w:gridCol w:w="1126"/>
        <w:gridCol w:w="1024"/>
        <w:gridCol w:w="1024"/>
        <w:gridCol w:w="1024"/>
        <w:gridCol w:w="1074"/>
      </w:tblGrid>
      <w:tr w:rsidR="004D3FA1">
        <w:trPr>
          <w:cantSplit/>
          <w:trHeight w:val="340"/>
        </w:trPr>
        <w:tc>
          <w:tcPr>
            <w:tcW w:w="4407"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Показатели</w:t>
            </w:r>
          </w:p>
        </w:tc>
        <w:tc>
          <w:tcPr>
            <w:tcW w:w="878" w:type="dxa"/>
            <w:vMerge w:val="restart"/>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 xml:space="preserve">Ед.   </w:t>
            </w:r>
            <w:r w:rsidRPr="00686EE4">
              <w:br w:type="textWrapping" w:clear="all"/>
              <w:t>измерения</w:t>
            </w:r>
          </w:p>
        </w:tc>
        <w:tc>
          <w:tcPr>
            <w:tcW w:w="4435" w:type="dxa"/>
            <w:gridSpan w:val="4"/>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Годы</w:t>
            </w:r>
          </w:p>
        </w:tc>
      </w:tr>
      <w:tr w:rsidR="004D3FA1">
        <w:trPr>
          <w:cantSplit/>
          <w:trHeight w:val="340"/>
        </w:trPr>
        <w:tc>
          <w:tcPr>
            <w:tcW w:w="4407"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878"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15"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2023</w:t>
            </w:r>
          </w:p>
        </w:tc>
      </w:tr>
      <w:tr w:rsidR="004D3FA1">
        <w:trPr>
          <w:trHeight w:val="340"/>
        </w:trPr>
        <w:tc>
          <w:tcPr>
            <w:tcW w:w="440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Численность работающих, всего</w:t>
            </w:r>
          </w:p>
        </w:tc>
        <w:tc>
          <w:tcPr>
            <w:tcW w:w="87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Чел.</w:t>
            </w: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15"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2185</w:t>
            </w:r>
          </w:p>
        </w:tc>
      </w:tr>
      <w:tr w:rsidR="004D3FA1">
        <w:trPr>
          <w:trHeight w:val="340"/>
        </w:trPr>
        <w:tc>
          <w:tcPr>
            <w:tcW w:w="440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В % к 2011 году</w:t>
            </w:r>
          </w:p>
        </w:tc>
        <w:tc>
          <w:tcPr>
            <w:tcW w:w="87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w:t>
            </w: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05"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15"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74</w:t>
            </w:r>
          </w:p>
        </w:tc>
      </w:tr>
    </w:tbl>
    <w:p w:rsidR="004D3FA1" w:rsidRDefault="004D3FA1" w:rsidP="00C6633A">
      <w:pPr>
        <w:rPr>
          <w:lang w:eastAsia="ar-SA"/>
        </w:rPr>
      </w:pPr>
    </w:p>
    <w:p w:rsidR="004D3FA1" w:rsidRDefault="00C6633A" w:rsidP="0022497A">
      <w:pPr>
        <w:ind w:firstLine="709"/>
        <w:jc w:val="both"/>
      </w:pPr>
      <w:r w:rsidRPr="00686EE4">
        <w:t xml:space="preserve">Основными видами трудовой деятельности населения Пригородного сельского поселения являются производство пищевых продуктов, сельскохозяйственной продукции и деревообработка. На предприятиях этих отраслей занята основная масса работающих. </w:t>
      </w:r>
    </w:p>
    <w:p w:rsidR="004D3FA1" w:rsidRDefault="00C6633A" w:rsidP="0022497A">
      <w:pPr>
        <w:ind w:firstLine="709"/>
        <w:jc w:val="both"/>
      </w:pPr>
      <w:r w:rsidRPr="00686EE4">
        <w:t>Костромская область испытывает острый недостаток квалифицированной рабочей силы и кадров с высшим образованием практически во всех видах экономической деятельности. В Костромской области в целом население с высшим и неполным высшим образованием составляет только около 15% населения, со средним и начальным специальным образованием 44%. В области высокая доля - 41% - приходится на лиц с начальным образованием и основным (8-9 классов), в отличие от других регионов ЦФО, где преобладает среднее полное. Это усиливает напряженность на локальных рынках отдельных районов и провоцирует рост миграционного оттока населения в другие регионы и крупные агломерации, испытывающие острый недостаток в неквалифицированной рабочей силе – молодежь уезжает в более благополучные районы, увеличивается и отток кадров с высшим и средним профессиональным образованием.</w:t>
      </w:r>
    </w:p>
    <w:p w:rsidR="004D3FA1" w:rsidRDefault="00C6633A" w:rsidP="001949A9">
      <w:pPr>
        <w:pStyle w:val="1"/>
        <w:widowControl/>
        <w:numPr>
          <w:ilvl w:val="0"/>
          <w:numId w:val="0"/>
        </w:numPr>
        <w:tabs>
          <w:tab w:val="left" w:pos="0"/>
        </w:tabs>
        <w:autoSpaceDE/>
        <w:autoSpaceDN w:val="0"/>
        <w:ind w:firstLine="709"/>
        <w:rPr>
          <w:rFonts w:ascii="Times New Roman" w:hAnsi="Times New Roman"/>
          <w:sz w:val="24"/>
        </w:rPr>
      </w:pPr>
      <w:bookmarkStart w:id="33" w:name="__RefHeading___Toc184644631"/>
      <w:bookmarkStart w:id="34" w:name="_Toc185862860"/>
      <w:bookmarkEnd w:id="33"/>
      <w:r w:rsidRPr="001949A9">
        <w:rPr>
          <w:rFonts w:ascii="Times New Roman" w:hAnsi="Times New Roman"/>
          <w:sz w:val="24"/>
        </w:rPr>
        <w:t>6.3. Выводы по демографической ситуации Пригородного сельского поселения.</w:t>
      </w:r>
      <w:bookmarkEnd w:id="34"/>
    </w:p>
    <w:p w:rsidR="004D3FA1" w:rsidRDefault="00C6633A" w:rsidP="0022497A">
      <w:pPr>
        <w:ind w:firstLine="709"/>
        <w:jc w:val="both"/>
      </w:pPr>
      <w:r w:rsidRPr="00686EE4">
        <w:t>Малочисленное население Пригородного сельского поселения, в большей своей массе (95%), сосредоточено в 10 крупных населенных пунктах с населением свыше ста человек.</w:t>
      </w:r>
    </w:p>
    <w:p w:rsidR="004D3FA1" w:rsidRDefault="00C6633A" w:rsidP="0022497A">
      <w:pPr>
        <w:ind w:firstLine="709"/>
        <w:jc w:val="both"/>
      </w:pPr>
      <w:r w:rsidRPr="00686EE4">
        <w:t>В мелких деревнях подавляющее большинство жителей – люди преклонного возраста, занимающиеся личным подсобным хозяйством. Именно эти деревни обречены на угасание по мере естественной убыли их населения. Вместе с ними угасает и их хозяйственная роль: прекращаются посевы, обесцениваются и забрасываются земли. В основном они используются как дачи и это единственное, что обеспечивает их сохранение.</w:t>
      </w:r>
    </w:p>
    <w:p w:rsidR="004D3FA1" w:rsidRDefault="00C6633A" w:rsidP="0022497A">
      <w:pPr>
        <w:ind w:firstLine="709"/>
        <w:jc w:val="both"/>
      </w:pPr>
      <w:r w:rsidRPr="00686EE4">
        <w:t>За последние годы наблюдается постепенное уменьшение численности населения Пригородного сельского поселения. Причинами уменьшения численности населения являются многие факторы, в том числе отрицательные показатели естественного и миграционного прироста, в основном связанные с исключительными географическими условиями и близостью к центру района.</w:t>
      </w:r>
    </w:p>
    <w:p w:rsidR="004D3FA1" w:rsidRDefault="00C6633A" w:rsidP="0022497A">
      <w:pPr>
        <w:ind w:firstLine="709"/>
        <w:jc w:val="both"/>
      </w:pPr>
      <w:r w:rsidRPr="00686EE4">
        <w:lastRenderedPageBreak/>
        <w:t xml:space="preserve"> В возрастной структуре населения Пригородного сельского поселения всё ещё высок удельный вес лиц старше трудоспособного возраста. Низкий уровень рождаемости ведет к демографическому старению населения. </w:t>
      </w:r>
    </w:p>
    <w:p w:rsidR="004D3FA1" w:rsidRDefault="00C6633A" w:rsidP="0022497A">
      <w:pPr>
        <w:ind w:firstLine="709"/>
        <w:jc w:val="both"/>
      </w:pPr>
      <w:r w:rsidRPr="00686EE4">
        <w:t xml:space="preserve">Экономика Пригородного сельского поселения характеризуется узкой отраслевой структурой, что приводит к несбалансированности в использовании ресурсов мужского и женского труда - в большинстве населенных пунктов поселения отсутствуют места приложения женского труда, что также способствует оттоку молодого женского населения в другие регионы. </w:t>
      </w:r>
    </w:p>
    <w:p w:rsidR="004D3FA1" w:rsidRDefault="00C6633A" w:rsidP="0022497A">
      <w:pPr>
        <w:ind w:firstLine="709"/>
        <w:jc w:val="both"/>
      </w:pPr>
      <w:r w:rsidRPr="00686EE4">
        <w:t xml:space="preserve">Повышению экономического потенциала сельских поселений подобных Пригородному, могло бы способствовать создание производств малой ресурсоемкости, ориентированных на квалифицированные трудовые ресурсы. </w:t>
      </w:r>
    </w:p>
    <w:p w:rsidR="004D3FA1" w:rsidRDefault="00C6633A" w:rsidP="0022497A">
      <w:pPr>
        <w:ind w:firstLine="709"/>
        <w:jc w:val="both"/>
      </w:pPr>
      <w:r w:rsidRPr="00686EE4">
        <w:t xml:space="preserve">Особенно сложная ситуация с трудовыми ресурсами в сельскохозяйственных предприятиях: с одной стороны реорганизация сельского хозяйства способствует росту безработицы, с другой стороны – при слабости и дальнейшем ухудшении материальной базы аграрного производства свободных рабочих рук недостаточно для возрождения таких конкурентоспособных и традиционных для большинства территорий Костромской области отраслей, как льноводство. </w:t>
      </w:r>
    </w:p>
    <w:p w:rsidR="004D3FA1" w:rsidRDefault="00C6633A" w:rsidP="0022497A">
      <w:pPr>
        <w:ind w:firstLine="709"/>
        <w:jc w:val="both"/>
      </w:pPr>
      <w:r w:rsidRPr="00686EE4">
        <w:t>При крайне относительно невысоком уровне рождаемости, относительно более низком уровне жизни по всем составляющим (оплата труда, состояние социально-бытовой и социально-культурной инфраструктуры населенных пунктов, благоустройство и т.д.) в сравнении со средними по Костромской области и, вследствие этого оттоком молодежи и квалифицированных кадров из поселения, нестабильном миграционном притоке, можно ожидать дальнейшее постепенное увеличение численности населения  в Пригородном сельском  поселении.</w:t>
      </w:r>
    </w:p>
    <w:p w:rsidR="004D3FA1" w:rsidRDefault="00C6633A" w:rsidP="001949A9">
      <w:pPr>
        <w:pStyle w:val="1"/>
        <w:widowControl/>
        <w:numPr>
          <w:ilvl w:val="0"/>
          <w:numId w:val="0"/>
        </w:numPr>
        <w:tabs>
          <w:tab w:val="left" w:pos="0"/>
        </w:tabs>
        <w:autoSpaceDE/>
        <w:autoSpaceDN w:val="0"/>
        <w:ind w:firstLine="709"/>
        <w:rPr>
          <w:rFonts w:ascii="Times New Roman" w:hAnsi="Times New Roman"/>
          <w:sz w:val="24"/>
        </w:rPr>
      </w:pPr>
      <w:bookmarkStart w:id="35" w:name="__RefHeading___Toc184644632"/>
      <w:bookmarkStart w:id="36" w:name="_Toc185862861"/>
      <w:bookmarkEnd w:id="35"/>
      <w:r w:rsidRPr="001949A9">
        <w:rPr>
          <w:rFonts w:ascii="Times New Roman" w:hAnsi="Times New Roman"/>
          <w:sz w:val="24"/>
        </w:rPr>
        <w:t>6.4. Прогноз численности населения</w:t>
      </w:r>
      <w:bookmarkEnd w:id="36"/>
    </w:p>
    <w:p w:rsidR="004D3FA1" w:rsidRDefault="00C6633A" w:rsidP="001949A9">
      <w:pPr>
        <w:ind w:firstLine="709"/>
        <w:jc w:val="both"/>
      </w:pPr>
      <w:r w:rsidRPr="00686EE4">
        <w:t>Вероятностный сценарий развития Пригородного сельского поселения направлен на стабилизацию обстановки и основан на прогнозе постепенного увеличения темпов естественного прироста и увеличения миграционного притока населения, который базируется на постепенном улучшении экономической ситуации в поселении и ростом качества жизни населения. Учитывая вступление в действие предложенных правительством Национальных проектов в здравоохранении, образовании, жилищных программ и др., можно предполагать, что уже в ближайшее время в жизни страны произойдут положительные изменения, в результате которых повысится рождаемость, снизится смертность и, соответственно, уменьшатся темпы сокращения численности населения в целом по стране и на местах.</w:t>
      </w:r>
    </w:p>
    <w:p w:rsidR="004D3FA1" w:rsidRDefault="00C6633A" w:rsidP="001949A9">
      <w:pPr>
        <w:ind w:firstLine="709"/>
        <w:jc w:val="both"/>
      </w:pPr>
      <w:r w:rsidRPr="00686EE4">
        <w:t>Предполагается, что местное население (особенно те, кто сейчас находится в возрасте 15-17 лет) уже в период ближайших десяти лет будет обеспечено работой на предприятиях поселения. В связи с позитивным развитием экономики Пригородного сельского поселения сократится выезд людей на постоянное место жительства в другие регионы. Но по-прежнему достаточно высоким будет уровень естественной убыли населения. А уже на расчетный срок проектом прогнозируется формирование в Пригородном сельском поселении современной комфортной среды проживания, способной сконцентрировать на себе миграционные потоки жителей муниципального района и стимулирующей естественный прирост местного населения.</w:t>
      </w:r>
    </w:p>
    <w:p w:rsidR="004D3FA1" w:rsidRDefault="00C6633A" w:rsidP="001949A9">
      <w:pPr>
        <w:ind w:firstLine="709"/>
        <w:jc w:val="both"/>
      </w:pPr>
      <w:r w:rsidRPr="00686EE4">
        <w:t>Улучшение демографической ситуации, после спада 90-х годов,  предполагаемый уровень развития хозяйственной деятельности, а также заинтересованность инвесторов, дает возможность прогнозировать стабилизацию численности населения к 2030 году и небольшое увеличение, по сравнению с современным состоянием, на расчетный срок. Планируемая численность населения Пригородного сельского поселения к 2044 году составит порядка 4500 человек, т.е. увеличится на 6 %.</w:t>
      </w:r>
    </w:p>
    <w:p w:rsidR="004D3FA1" w:rsidRDefault="00C6633A" w:rsidP="001949A9">
      <w:pPr>
        <w:pStyle w:val="1"/>
        <w:widowControl/>
        <w:numPr>
          <w:ilvl w:val="0"/>
          <w:numId w:val="0"/>
        </w:numPr>
        <w:tabs>
          <w:tab w:val="left" w:pos="708"/>
        </w:tabs>
        <w:autoSpaceDE/>
        <w:autoSpaceDN w:val="0"/>
        <w:ind w:left="284"/>
        <w:rPr>
          <w:rFonts w:ascii="Times New Roman" w:hAnsi="Times New Roman"/>
          <w:sz w:val="24"/>
          <w:szCs w:val="28"/>
        </w:rPr>
      </w:pPr>
      <w:bookmarkStart w:id="37" w:name="__RefHeading___Toc184644633"/>
      <w:bookmarkStart w:id="38" w:name="_Toc185862862"/>
      <w:bookmarkEnd w:id="37"/>
      <w:r w:rsidRPr="001949A9">
        <w:rPr>
          <w:rFonts w:ascii="Times New Roman" w:hAnsi="Times New Roman"/>
          <w:sz w:val="24"/>
          <w:szCs w:val="28"/>
        </w:rPr>
        <w:t>7. ПЕРСПЕКТИВЫ ЭКОНОМИЧЕСКОГО РАЗВИТИЯ МУНИЦИПАЛЬНОГО РАЙОНА</w:t>
      </w:r>
      <w:bookmarkEnd w:id="38"/>
    </w:p>
    <w:p w:rsidR="004D3FA1" w:rsidRDefault="00C6633A" w:rsidP="001949A9">
      <w:pPr>
        <w:ind w:firstLine="709"/>
        <w:jc w:val="both"/>
      </w:pPr>
      <w:r w:rsidRPr="00686EE4">
        <w:t>Муниципальный район город Нерехта и Нерехтский район исторически занимает очень выгодное положение для своего развития. Природные ресурсы, географический ландшафт, торговые и культурные связи с другими регионами, автомобильные магистрали содержат в себе значительный потенциал для перспективного развития.</w:t>
      </w:r>
    </w:p>
    <w:p w:rsidR="004D3FA1" w:rsidRDefault="00C6633A" w:rsidP="001949A9">
      <w:pPr>
        <w:ind w:firstLine="709"/>
        <w:jc w:val="both"/>
      </w:pPr>
      <w:r w:rsidRPr="00686EE4">
        <w:t xml:space="preserve">Наличие транспортных коридоров: восток-запад и север-юг и близость к областному центру позволяет организовать любые логистические цепочки..     </w:t>
      </w:r>
    </w:p>
    <w:p w:rsidR="004D3FA1" w:rsidRDefault="00C6633A" w:rsidP="001949A9">
      <w:pPr>
        <w:ind w:firstLine="709"/>
        <w:jc w:val="both"/>
      </w:pPr>
      <w:r w:rsidRPr="00686EE4">
        <w:lastRenderedPageBreak/>
        <w:t>Экономический потенциал района представлен сельским хозяйством, рыболовством, обрабатывающим производством, строительной отраслью, жилищно-коммунальным хозяйством, добычей полезных ископаемых, торговлей и рядом других хозяйственных видов экономической деятельности при ведущем положении ювелирного производства.</w:t>
      </w:r>
    </w:p>
    <w:p w:rsidR="004D3FA1" w:rsidRDefault="00C6633A" w:rsidP="001949A9">
      <w:pPr>
        <w:ind w:firstLine="709"/>
        <w:jc w:val="both"/>
      </w:pPr>
      <w:r w:rsidRPr="00686EE4">
        <w:t>По результатам анализа социально-экономического развития Пригородного сельского поселения можно определить наиболее значимые ограничения и проблемы, кроме демографических проблем, о которых уже говорилось выше.</w:t>
      </w:r>
    </w:p>
    <w:p w:rsidR="004D3FA1" w:rsidRDefault="00C6633A" w:rsidP="001949A9">
      <w:pPr>
        <w:ind w:firstLine="709"/>
        <w:jc w:val="both"/>
      </w:pPr>
      <w:r w:rsidRPr="00686EE4">
        <w:t>Природные ресурсы, имеющиеся на территории Пригородного сельского поселения, богаты и разнообразны и предоставляют большие возможности для его развития, в первую очередь, с учетом запасов возобновляемых ресурсов – животного и растительного мира и экологии. Соответственно, добыча, с последующей заготовкой и сбора недревесных биологических ресурсов, рыболовство, а также туризм – вот основные потенциальные возможности для развития поселения. Низкий уровень антропогенного воздействия на окружающую среду вследствие малой плотности населения и, практически, отсутствие промышленных производств на территории поселения обеспечили сохранение ее экологической чистоты. Более того, как и весь муниципальный район, территория поселения характеризуется наличием уникальных природных комплексов, ценных в научном, культурно-оздоровительном и рекреационном отношениях.</w:t>
      </w:r>
    </w:p>
    <w:p w:rsidR="004D3FA1" w:rsidRDefault="00C6633A" w:rsidP="001949A9">
      <w:pPr>
        <w:ind w:firstLine="709"/>
        <w:jc w:val="both"/>
      </w:pPr>
      <w:r w:rsidRPr="00686EE4">
        <w:t>Преимущественное сосредоточение населения вдоль основной градостроительной оси – будет способствовать активному развитию прилегающих территорий поселения при размещении в них жилых и рекреационных зон, а вдоль дороги регионального или межмуниципального значения - сельскохозяйственного производства.</w:t>
      </w:r>
    </w:p>
    <w:p w:rsidR="004D3FA1" w:rsidRDefault="00C6633A" w:rsidP="001949A9">
      <w:pPr>
        <w:ind w:firstLine="709"/>
        <w:jc w:val="both"/>
      </w:pPr>
      <w:r w:rsidRPr="00686EE4">
        <w:t xml:space="preserve">Дальнейшее активное сельскохозяйственное использование территорий целесообразнее организовать между основными градостроительными осями, размещение промышленных предприятий ближе к городу, рекреационные зоны южнее и с её живописными ландшафтами. Развитие жилых зон целесообразнее проводить на основе крупных населённых пунктов. </w:t>
      </w:r>
    </w:p>
    <w:p w:rsidR="004D3FA1" w:rsidRDefault="00C6633A" w:rsidP="001949A9">
      <w:pPr>
        <w:ind w:firstLine="709"/>
        <w:jc w:val="both"/>
      </w:pPr>
      <w:r w:rsidRPr="00686EE4">
        <w:t>Экологическая обстановка на территории района в целом удовлетворительная. На территории района имеется возможность строительства производств экологически чистых продуктов питания и организации туристско-рекреационных зон.</w:t>
      </w:r>
    </w:p>
    <w:p w:rsidR="004D3FA1" w:rsidRDefault="00C6633A" w:rsidP="001949A9">
      <w:pPr>
        <w:ind w:firstLine="709"/>
        <w:jc w:val="both"/>
      </w:pPr>
      <w:r w:rsidRPr="00686EE4">
        <w:t xml:space="preserve">Развитие экономического потенциала любого муниципального образования напрямую взаимоувязано с активностью протекающих в нем инвестиционных процессов. Так, в перспективе, для усовершенствования системы организации отдыха на территории поселения предлагается развитие его туристско-рекреационной инфраструктуры. Планируется разработка туристических маршрутов и организация туристско-рекреационных зон. </w:t>
      </w:r>
    </w:p>
    <w:p w:rsidR="004D3FA1" w:rsidRDefault="00C6633A" w:rsidP="001949A9">
      <w:pPr>
        <w:ind w:firstLine="709"/>
        <w:jc w:val="both"/>
      </w:pPr>
      <w:r w:rsidRPr="00686EE4">
        <w:t xml:space="preserve">Развитие экономики сельских поселений тесно связано с возможностями малого бизнеса, так как основная масса предприятий на их территориях относится к этой категории. </w:t>
      </w:r>
    </w:p>
    <w:p w:rsidR="004D3FA1" w:rsidRDefault="00C6633A" w:rsidP="001949A9">
      <w:pPr>
        <w:ind w:firstLine="709"/>
        <w:jc w:val="both"/>
      </w:pPr>
      <w:r w:rsidRPr="00686EE4">
        <w:t>Также следует учитывать, что высокие процентные ставки при низком уровне благосостояния населения, ограниченности платежеспособных заемщиков делают кредитные средства недоступными для большинства потенциальных заемщиков. В сумме с другими эти факторы отрицательно влияют на предпринимательскую активность населения.</w:t>
      </w:r>
    </w:p>
    <w:p w:rsidR="004D3FA1" w:rsidRDefault="00C6633A" w:rsidP="001949A9">
      <w:pPr>
        <w:ind w:firstLine="709"/>
        <w:jc w:val="both"/>
      </w:pPr>
      <w:r w:rsidRPr="00686EE4">
        <w:t>Одним из факторов, тормозящих развитие экономики района - отсутствие газификации природным газом. В настоящее время администрацией района совместно с администрацией Костромской области проведен ряд мероприятий, направленных на реализацию газификации муниципального района.</w:t>
      </w:r>
    </w:p>
    <w:p w:rsidR="004D3FA1" w:rsidRDefault="00C6633A" w:rsidP="001949A9">
      <w:pPr>
        <w:ind w:firstLine="709"/>
        <w:jc w:val="both"/>
      </w:pPr>
      <w:r w:rsidRPr="00686EE4">
        <w:t xml:space="preserve"> В настоящее время газифицированы населенные пункты :д.Лаврово, с. Ковалёво, д. Иголкино, д. Кокошкино, с. Незнаново, п. Молодежный, с. Марьинское, с. Троица, д. Уланиха, д. Молоково, с. Федоровское, д. Старово, с. Григорцево, д. Попадейкино, д. Гилево, с. Семеновское, д. Стоянково, д. Панино, д. Миснево, д. Клетино.</w:t>
      </w:r>
    </w:p>
    <w:p w:rsidR="004D3FA1" w:rsidRDefault="00C6633A" w:rsidP="001949A9">
      <w:pPr>
        <w:ind w:firstLine="709"/>
        <w:jc w:val="both"/>
      </w:pPr>
      <w:r w:rsidRPr="00686EE4">
        <w:t>Для решения некоторых перечисленных проблем и ограничений необходим значительный период времени и большой объем инвестиций, а также изменения экономических условий не только на уровне области, другие можно решить в более короткие сроки.</w:t>
      </w:r>
    </w:p>
    <w:p w:rsidR="004D3FA1" w:rsidRDefault="00C6633A" w:rsidP="001949A9">
      <w:pPr>
        <w:ind w:firstLine="709"/>
        <w:jc w:val="both"/>
      </w:pPr>
      <w:r w:rsidRPr="00686EE4">
        <w:t>Для решения проблем развития АПК и определения приоритетов развития агропромышленного комплекса района и сельских территорий принята районная программа «Развитие агропромышленного комплекса, рынков сельскохозяйственной продукции, сырья и продовольствия муниципального района». Программой предусмотрено значительное увеличение производства основных видов продукции. Основными целями программы является развитие сельских территорий, улучшение жизни и деятельности населения района.</w:t>
      </w:r>
    </w:p>
    <w:p w:rsidR="004D3FA1" w:rsidRDefault="00C6633A" w:rsidP="001949A9">
      <w:pPr>
        <w:ind w:firstLine="709"/>
        <w:jc w:val="both"/>
      </w:pPr>
      <w:r w:rsidRPr="00686EE4">
        <w:lastRenderedPageBreak/>
        <w:t xml:space="preserve">Производство сельскохозяйственной продукции в перспективе является неотъемлемой частью экономики поселения. Функционирование сельскохозяйственной отрасли, в силу специфических особенностей, крайне подвержено влиянию сезонных и природных факторов, а небольшие объемы производства и его малая эффективность в сельскохозяйственных предприятиях поселения делает проблематичным прогнозирование развития этого хозяйства, экономических и финансовых результатов его деятельности не только на долгосрочную, но и на среднесрочную перспективу. </w:t>
      </w:r>
    </w:p>
    <w:p w:rsidR="004D3FA1" w:rsidRDefault="00C6633A" w:rsidP="001949A9">
      <w:pPr>
        <w:ind w:firstLine="709"/>
        <w:jc w:val="both"/>
      </w:pPr>
      <w:r w:rsidRPr="00686EE4">
        <w:t xml:space="preserve">Но, в любом случае, население поселения будет заниматься сельским хозяйством для обеспечения собственных потребностей в сельскохозяйственной продукции, а в некоторых случаях и для элементарного выживания. </w:t>
      </w:r>
    </w:p>
    <w:p w:rsidR="004D3FA1" w:rsidRDefault="00C6633A" w:rsidP="001949A9">
      <w:pPr>
        <w:ind w:firstLine="709"/>
        <w:jc w:val="both"/>
      </w:pPr>
      <w:r w:rsidRPr="00686EE4">
        <w:t>Незначительная площадь Пригородного сельского поселения, его высокая плотность населения, местоположение в районе, внушают некоторый оптимизма на далекую перспективу. Центр поселения – и его самые крупные населенные пункты могут сохраняться и обеспечивать жизнедеятельность населения, а при условии улучшения экономических условий в стране и на более длительный срок. Вероятностный сценарий развития Пригородного сельского поселения направлен на стабилизацию обстановки и основан на прогнозе постепенного снижения темпов естественной убыли и увеличения миграционного притока населения, который базируется на постепенном улучшении экономической ситуации в поселении и ростом качества жизни населения. Учитывая вступление в действие предложенных правительством Национальных проектов в здравоохранении, образовании, жилищных программ и др., можно предполагать, что уже в ближайшее время в жизни страны произойдут положительные изменения, в результате которых повысится рождаемость, снизится смертность и, соответственно, уменьшатся темпы сокращения численности населения в целом по стране и на местах.</w:t>
      </w:r>
    </w:p>
    <w:p w:rsidR="004D3FA1" w:rsidRDefault="00C6633A" w:rsidP="001949A9">
      <w:pPr>
        <w:ind w:firstLine="709"/>
        <w:jc w:val="both"/>
      </w:pPr>
      <w:r w:rsidRPr="00686EE4">
        <w:t>В качестве одного из приоритетных направлений своей работы администрация муниципального района определила создание благоприятных условий для привлечения инвестиций в район, как основного фактора развития, а также модернизация и расширение производства конкурентоспособной продукции. Наиболее перспективными сферами капиталовложений является ювелирное производство, деревообработка, добыча полезных ископаемых, создание зон отдыха и туризм.</w:t>
      </w:r>
    </w:p>
    <w:p w:rsidR="004D3FA1" w:rsidRDefault="00C6633A" w:rsidP="001949A9">
      <w:pPr>
        <w:pStyle w:val="1"/>
        <w:widowControl/>
        <w:numPr>
          <w:ilvl w:val="0"/>
          <w:numId w:val="0"/>
        </w:numPr>
        <w:tabs>
          <w:tab w:val="left" w:pos="708"/>
        </w:tabs>
        <w:autoSpaceDE/>
        <w:autoSpaceDN w:val="0"/>
        <w:ind w:left="284"/>
        <w:rPr>
          <w:rFonts w:ascii="Times New Roman" w:hAnsi="Times New Roman"/>
          <w:sz w:val="24"/>
          <w:szCs w:val="24"/>
        </w:rPr>
      </w:pPr>
      <w:bookmarkStart w:id="39" w:name="__RefHeading___Toc184644634"/>
      <w:bookmarkStart w:id="40" w:name="_Toc185862863"/>
      <w:bookmarkEnd w:id="39"/>
      <w:r w:rsidRPr="001949A9">
        <w:rPr>
          <w:rFonts w:ascii="Times New Roman" w:hAnsi="Times New Roman"/>
          <w:sz w:val="24"/>
          <w:szCs w:val="24"/>
        </w:rPr>
        <w:t>8. СОВРЕМЕННОЕ СОСТОЯНИЕ ОКРУЖАЮЩЕЙ СРЕДЫ</w:t>
      </w:r>
      <w:bookmarkEnd w:id="40"/>
    </w:p>
    <w:p w:rsidR="004D3FA1" w:rsidRDefault="00C6633A" w:rsidP="00550F42">
      <w:pPr>
        <w:ind w:firstLine="709"/>
        <w:jc w:val="both"/>
      </w:pPr>
      <w:r w:rsidRPr="00686EE4">
        <w:t xml:space="preserve">Основной целью проектирования и строительства городов и населенных мест является создание благоприятной и безопасной среды проживания людей. В связи с этим особое внимание при разработке проектов уделяется требованиям в области охраны окружающей среды. </w:t>
      </w:r>
    </w:p>
    <w:p w:rsidR="004D3FA1" w:rsidRDefault="00C6633A" w:rsidP="00550F42">
      <w:pPr>
        <w:pStyle w:val="1"/>
        <w:widowControl/>
        <w:numPr>
          <w:ilvl w:val="0"/>
          <w:numId w:val="0"/>
        </w:numPr>
        <w:tabs>
          <w:tab w:val="left" w:pos="0"/>
        </w:tabs>
        <w:autoSpaceDE/>
        <w:autoSpaceDN w:val="0"/>
        <w:ind w:firstLine="709"/>
        <w:rPr>
          <w:rFonts w:ascii="Times New Roman" w:hAnsi="Times New Roman"/>
          <w:sz w:val="24"/>
        </w:rPr>
      </w:pPr>
      <w:bookmarkStart w:id="41" w:name="__RefHeading___Toc184644635"/>
      <w:bookmarkStart w:id="42" w:name="_Toc185862864"/>
      <w:bookmarkEnd w:id="41"/>
      <w:r w:rsidRPr="00550F42">
        <w:rPr>
          <w:rFonts w:ascii="Times New Roman" w:hAnsi="Times New Roman"/>
          <w:sz w:val="24"/>
        </w:rPr>
        <w:t>8.1. Состояние воздушного бассейна</w:t>
      </w:r>
      <w:bookmarkEnd w:id="42"/>
    </w:p>
    <w:p w:rsidR="004D3FA1" w:rsidRDefault="00C6633A" w:rsidP="00550F42">
      <w:pPr>
        <w:ind w:firstLine="709"/>
        <w:jc w:val="both"/>
      </w:pPr>
      <w:r w:rsidRPr="00686EE4">
        <w:t>Загрязнение атмосферы – результат выбросов загрязняющих веществ из различных источников. Установившееся содержание загрязнений в воздухе (выбросы) определяет степень разрушающего воздействия на данный регион. Можно сказать, что степень загрязнения атмосферы зависит от числа и массы выбросов. Оценка результатов загрязнения атмосферы включает отрицательное воздействие на отдельные объекты живой природы, т. е. людей, животных, растения; на неживые составляющие природы, включая воду, почву и ландшафт в целом, и на строения и материалы. В более широком смысле в качестве такого отрицательного воздействия можно рассматривать саму загрязненную атмосферу, климат, а также ряд экономических и социальных условий. Загрязнение атмосферы включает значительное число действий и явлений, ведущих к ухудшению ее исходного, природного качества.</w:t>
      </w:r>
    </w:p>
    <w:p w:rsidR="004D3FA1" w:rsidRDefault="00C6633A" w:rsidP="00550F42">
      <w:pPr>
        <w:ind w:firstLine="709"/>
        <w:jc w:val="both"/>
      </w:pPr>
      <w:r w:rsidRPr="00686EE4">
        <w:t>Загрязнение атмосферного воздуха селитебной территории является одним из приоритетных факторов риска для здоровья населения.</w:t>
      </w:r>
    </w:p>
    <w:p w:rsidR="004D3FA1" w:rsidRDefault="00C6633A" w:rsidP="00550F42">
      <w:pPr>
        <w:ind w:firstLine="709"/>
        <w:jc w:val="both"/>
      </w:pPr>
      <w:r w:rsidRPr="00686EE4">
        <w:t>Ежегодное незначительное снижение выбросов, связанное со спадом промышленного и сельскохозяйственного производства, а не с объемом и эффективностью проводимых природоохранных мероприятий или с технологическим совершенствованием объектов экономики, инженерной инфраструктуры населенных мест, к существенному улучшению качества природной среды не привело.</w:t>
      </w:r>
    </w:p>
    <w:p w:rsidR="004D3FA1" w:rsidRDefault="00C6633A" w:rsidP="00550F42">
      <w:pPr>
        <w:ind w:firstLine="709"/>
        <w:jc w:val="both"/>
      </w:pPr>
      <w:r w:rsidRPr="00686EE4">
        <w:t>Среди предприятий Пригородного сельского поселения можно выделить СПК им. Ленина, ЗАО ПХ «Нерехтское», ООО «Волжские дали».</w:t>
      </w:r>
    </w:p>
    <w:p w:rsidR="004D3FA1" w:rsidRDefault="00C6633A" w:rsidP="00550F42">
      <w:pPr>
        <w:ind w:firstLine="709"/>
        <w:jc w:val="both"/>
      </w:pPr>
      <w:r w:rsidRPr="00686EE4">
        <w:t>Выводы:</w:t>
      </w:r>
    </w:p>
    <w:p w:rsidR="004D3FA1" w:rsidRDefault="00C6633A" w:rsidP="00550F42">
      <w:pPr>
        <w:ind w:firstLine="709"/>
        <w:jc w:val="both"/>
      </w:pPr>
      <w:r w:rsidRPr="00686EE4">
        <w:lastRenderedPageBreak/>
        <w:t>В целом, фактическое загрязнение воздуха населенных мест можно оценить, как допустимое.</w:t>
      </w:r>
    </w:p>
    <w:p w:rsidR="004D3FA1" w:rsidRDefault="00C6633A" w:rsidP="00550F42">
      <w:pPr>
        <w:pStyle w:val="1"/>
        <w:widowControl/>
        <w:numPr>
          <w:ilvl w:val="0"/>
          <w:numId w:val="0"/>
        </w:numPr>
        <w:tabs>
          <w:tab w:val="left" w:pos="0"/>
        </w:tabs>
        <w:autoSpaceDE/>
        <w:autoSpaceDN w:val="0"/>
        <w:ind w:firstLine="709"/>
        <w:rPr>
          <w:rFonts w:ascii="Times New Roman" w:hAnsi="Times New Roman"/>
          <w:sz w:val="24"/>
          <w:szCs w:val="24"/>
        </w:rPr>
      </w:pPr>
      <w:bookmarkStart w:id="43" w:name="__RefHeading___Toc184644636"/>
      <w:bookmarkStart w:id="44" w:name="_Toc185862865"/>
      <w:bookmarkEnd w:id="43"/>
      <w:r w:rsidRPr="00550F42">
        <w:rPr>
          <w:rFonts w:ascii="Times New Roman" w:hAnsi="Times New Roman"/>
          <w:sz w:val="24"/>
          <w:szCs w:val="24"/>
        </w:rPr>
        <w:t>8.2. Состояние поверхностных вод</w:t>
      </w:r>
      <w:bookmarkEnd w:id="44"/>
    </w:p>
    <w:p w:rsidR="004D3FA1" w:rsidRDefault="003C48C2" w:rsidP="003C48C2">
      <w:pPr>
        <w:ind w:firstLine="709"/>
        <w:jc w:val="both"/>
      </w:pPr>
      <w:bookmarkStart w:id="45" w:name="__RefHeading___Toc184644637"/>
      <w:bookmarkStart w:id="46" w:name="_Toc185862866"/>
      <w:bookmarkEnd w:id="45"/>
      <w:r w:rsidRPr="00686EE4">
        <w:t>Территория Пригородного сельского поселения расположена в бассейне реки Солоницы</w:t>
      </w:r>
    </w:p>
    <w:p w:rsidR="004D3FA1" w:rsidRDefault="003C48C2" w:rsidP="003C48C2">
      <w:pPr>
        <w:ind w:firstLine="709"/>
        <w:jc w:val="both"/>
      </w:pPr>
      <w:r w:rsidRPr="00686EE4">
        <w:t>Водоохранные зоны и прибрежные защитные полосы</w:t>
      </w:r>
    </w:p>
    <w:p w:rsidR="004D3FA1" w:rsidRDefault="003C48C2" w:rsidP="003C48C2">
      <w:pPr>
        <w:ind w:firstLine="709"/>
        <w:jc w:val="both"/>
      </w:pPr>
      <w:r w:rsidRPr="00686EE4">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4D3FA1" w:rsidRDefault="003C48C2" w:rsidP="003C48C2">
      <w:pPr>
        <w:ind w:firstLine="709"/>
        <w:jc w:val="both"/>
      </w:pPr>
      <w:r w:rsidRPr="00686EE4">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D3FA1" w:rsidRDefault="003C48C2" w:rsidP="003C48C2">
      <w:pPr>
        <w:ind w:firstLine="709"/>
        <w:jc w:val="both"/>
      </w:pPr>
      <w:r w:rsidRPr="00686EE4">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Ширина водоохранной зоны рек или ручьев устанавливается от их истока для рек или ручьев протяженностью: </w:t>
      </w:r>
    </w:p>
    <w:p w:rsidR="004D3FA1" w:rsidRDefault="003C48C2" w:rsidP="003C48C2">
      <w:pPr>
        <w:ind w:firstLine="709"/>
        <w:jc w:val="both"/>
      </w:pPr>
      <w:r w:rsidRPr="00686EE4">
        <w:t xml:space="preserve"> - до десяти километров - в размере пятидесяти метров;</w:t>
      </w:r>
    </w:p>
    <w:p w:rsidR="004D3FA1" w:rsidRDefault="003C48C2" w:rsidP="003C48C2">
      <w:pPr>
        <w:ind w:firstLine="709"/>
        <w:jc w:val="both"/>
      </w:pPr>
      <w:r w:rsidRPr="00686EE4">
        <w:t xml:space="preserve"> - от десяти до пятидесяти километров - в размере ста метров;</w:t>
      </w:r>
    </w:p>
    <w:p w:rsidR="004D3FA1" w:rsidRDefault="003C48C2" w:rsidP="003C48C2">
      <w:pPr>
        <w:ind w:firstLine="709"/>
        <w:jc w:val="both"/>
      </w:pPr>
      <w:r w:rsidRPr="00686EE4">
        <w:t xml:space="preserve"> - от пятидесяти километров и более - в размере двухсот метров.</w:t>
      </w:r>
    </w:p>
    <w:p w:rsidR="004D3FA1" w:rsidRDefault="003C48C2" w:rsidP="003C48C2">
      <w:pPr>
        <w:ind w:firstLine="709"/>
        <w:jc w:val="both"/>
      </w:pPr>
      <w:r w:rsidRPr="00686EE4">
        <w:t xml:space="preserve">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Водоохранные зоны магистральных или межхозяйственных каналов совпадают по ширине с полосами отводов таких каналов.  Водоохранные зоны рек, их частей, помещенных в закрытые коллекторы, не устанавливаются. </w:t>
      </w:r>
    </w:p>
    <w:p w:rsidR="004D3FA1" w:rsidRDefault="003C48C2" w:rsidP="003C48C2">
      <w:pPr>
        <w:ind w:firstLine="709"/>
        <w:jc w:val="both"/>
      </w:pPr>
      <w:r w:rsidRPr="00686EE4">
        <w:t xml:space="preserve">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D3FA1" w:rsidRDefault="003C48C2" w:rsidP="003C48C2">
      <w:pPr>
        <w:ind w:firstLine="709"/>
        <w:jc w:val="both"/>
      </w:pPr>
      <w:r w:rsidRPr="00686EE4">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084A26" w:rsidRDefault="00084A26" w:rsidP="003C48C2">
      <w:pPr>
        <w:ind w:firstLine="709"/>
        <w:jc w:val="both"/>
      </w:pPr>
      <w:r w:rsidRPr="00D832ED">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4D3FA1" w:rsidRDefault="003C48C2" w:rsidP="003C48C2">
      <w:pPr>
        <w:ind w:firstLine="709"/>
        <w:jc w:val="both"/>
      </w:pPr>
      <w:r w:rsidRPr="00686EE4">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4D3FA1" w:rsidRDefault="004D3FA1" w:rsidP="003C48C2">
      <w:pPr>
        <w:ind w:firstLine="709"/>
        <w:jc w:val="both"/>
      </w:pPr>
    </w:p>
    <w:p w:rsidR="004D3FA1" w:rsidRDefault="003C48C2" w:rsidP="003C48C2">
      <w:pPr>
        <w:ind w:firstLine="709"/>
        <w:jc w:val="both"/>
      </w:pPr>
      <w:r w:rsidRPr="00686EE4">
        <w:t>Таблица 8.2-1 – Размер водоохранных зон и прибрежных защитных полос основных рек, протекающих по территории поселения.</w:t>
      </w:r>
    </w:p>
    <w:p w:rsidR="004D3FA1" w:rsidRDefault="004D3FA1" w:rsidP="003C48C2"/>
    <w:tbl>
      <w:tblPr>
        <w:tblW w:w="0" w:type="auto"/>
        <w:tblInd w:w="108" w:type="dxa"/>
        <w:tblLook w:val="04A0" w:firstRow="1" w:lastRow="0" w:firstColumn="1" w:lastColumn="0" w:noHBand="0" w:noVBand="1"/>
      </w:tblPr>
      <w:tblGrid>
        <w:gridCol w:w="749"/>
        <w:gridCol w:w="3733"/>
        <w:gridCol w:w="1004"/>
        <w:gridCol w:w="1782"/>
        <w:gridCol w:w="2195"/>
      </w:tblGrid>
      <w:tr w:rsidR="004D3FA1">
        <w:trPr>
          <w:trHeight w:val="340"/>
          <w:tblHeader/>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lastRenderedPageBreak/>
              <w:t>№ п/п</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Наименование реки</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Длина, км</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Водоохранные зоны, м</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3C48C2" w:rsidP="00987CCE">
            <w:pPr>
              <w:rPr>
                <w:lang w:eastAsia="ar-SA"/>
              </w:rPr>
            </w:pPr>
            <w:r w:rsidRPr="00686EE4">
              <w:t>Прибрежные защитные полосы, м</w:t>
            </w:r>
          </w:p>
        </w:tc>
      </w:tr>
      <w:tr w:rsidR="004D3FA1">
        <w:trPr>
          <w:trHeight w:val="340"/>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р. Ёмсна</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39</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100</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3C48C2" w:rsidP="00987CCE">
            <w:pPr>
              <w:rPr>
                <w:lang w:eastAsia="ar-SA"/>
              </w:rPr>
            </w:pPr>
            <w:r w:rsidRPr="00686EE4">
              <w:t>50</w:t>
            </w:r>
          </w:p>
        </w:tc>
      </w:tr>
      <w:tr w:rsidR="004D3FA1">
        <w:trPr>
          <w:trHeight w:val="340"/>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2.</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р. Ингорь</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16</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100</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3C48C2" w:rsidP="00987CCE">
            <w:pPr>
              <w:rPr>
                <w:lang w:eastAsia="ar-SA"/>
              </w:rPr>
            </w:pPr>
            <w:r w:rsidRPr="00686EE4">
              <w:t>50</w:t>
            </w:r>
          </w:p>
        </w:tc>
      </w:tr>
      <w:tr w:rsidR="004D3FA1">
        <w:trPr>
          <w:trHeight w:val="340"/>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3</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р. Корба</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17</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100</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3C48C2" w:rsidP="00987CCE">
            <w:pPr>
              <w:rPr>
                <w:lang w:eastAsia="ar-SA"/>
              </w:rPr>
            </w:pPr>
            <w:r w:rsidRPr="00686EE4">
              <w:t>50</w:t>
            </w:r>
          </w:p>
        </w:tc>
      </w:tr>
      <w:tr w:rsidR="004D3FA1">
        <w:trPr>
          <w:trHeight w:val="340"/>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4</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р. Нерехта</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38</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100</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0C04CB" w:rsidP="00987CCE">
            <w:pPr>
              <w:rPr>
                <w:lang w:eastAsia="ar-SA"/>
              </w:rPr>
            </w:pPr>
            <w:r>
              <w:t>200</w:t>
            </w:r>
          </w:p>
        </w:tc>
      </w:tr>
      <w:tr w:rsidR="004D3FA1">
        <w:trPr>
          <w:trHeight w:val="340"/>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5</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р. Палиндра</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t>11</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t>10</w:t>
            </w:r>
            <w:r w:rsidRPr="00686EE4">
              <w:t>0</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3C48C2" w:rsidP="00987CCE">
            <w:pPr>
              <w:rPr>
                <w:lang w:eastAsia="ar-SA"/>
              </w:rPr>
            </w:pPr>
            <w:r w:rsidRPr="00686EE4">
              <w:t>50</w:t>
            </w:r>
          </w:p>
        </w:tc>
      </w:tr>
      <w:tr w:rsidR="004D3FA1">
        <w:trPr>
          <w:trHeight w:val="340"/>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6</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р. Солоница</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138</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200</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0C04CB" w:rsidP="00987CCE">
            <w:pPr>
              <w:rPr>
                <w:lang w:eastAsia="ar-SA"/>
              </w:rPr>
            </w:pPr>
            <w:r>
              <w:t>200</w:t>
            </w:r>
          </w:p>
        </w:tc>
      </w:tr>
      <w:tr w:rsidR="004D3FA1">
        <w:trPr>
          <w:trHeight w:val="340"/>
        </w:trPr>
        <w:tc>
          <w:tcPr>
            <w:tcW w:w="774"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7</w:t>
            </w:r>
          </w:p>
        </w:tc>
        <w:tc>
          <w:tcPr>
            <w:tcW w:w="3953"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р. Тега</w:t>
            </w:r>
          </w:p>
        </w:tc>
        <w:tc>
          <w:tcPr>
            <w:tcW w:w="1018"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18</w:t>
            </w:r>
          </w:p>
        </w:tc>
        <w:tc>
          <w:tcPr>
            <w:tcW w:w="1800" w:type="dxa"/>
            <w:tcBorders>
              <w:top w:val="single" w:sz="4" w:space="0" w:color="000000"/>
              <w:left w:val="single" w:sz="4" w:space="0" w:color="000000"/>
              <w:bottom w:val="single" w:sz="4" w:space="0" w:color="000000"/>
              <w:right w:val="none" w:sz="255" w:space="0" w:color="FFFFFF" w:shadow="1"/>
            </w:tcBorders>
            <w:vAlign w:val="center"/>
          </w:tcPr>
          <w:p w:rsidR="004D3FA1" w:rsidRDefault="003C48C2" w:rsidP="00987CCE">
            <w:pPr>
              <w:rPr>
                <w:lang w:eastAsia="ar-SA"/>
              </w:rPr>
            </w:pPr>
            <w:r w:rsidRPr="00686EE4">
              <w:t>100</w:t>
            </w:r>
          </w:p>
        </w:tc>
        <w:tc>
          <w:tcPr>
            <w:tcW w:w="2273" w:type="dxa"/>
            <w:tcBorders>
              <w:top w:val="single" w:sz="4" w:space="0" w:color="000000"/>
              <w:left w:val="single" w:sz="4" w:space="0" w:color="000000"/>
              <w:bottom w:val="single" w:sz="4" w:space="0" w:color="000000"/>
              <w:right w:val="single" w:sz="4" w:space="0" w:color="000000"/>
            </w:tcBorders>
            <w:vAlign w:val="center"/>
          </w:tcPr>
          <w:p w:rsidR="004D3FA1" w:rsidRDefault="000C04CB" w:rsidP="00987CCE">
            <w:pPr>
              <w:rPr>
                <w:lang w:eastAsia="ar-SA"/>
              </w:rPr>
            </w:pPr>
            <w:r>
              <w:t>200</w:t>
            </w:r>
          </w:p>
        </w:tc>
      </w:tr>
    </w:tbl>
    <w:p w:rsidR="004D3FA1" w:rsidRDefault="003C48C2" w:rsidP="003C48C2">
      <w:pPr>
        <w:ind w:firstLine="709"/>
        <w:jc w:val="both"/>
        <w:rPr>
          <w:lang w:eastAsia="ar-SA"/>
        </w:rPr>
      </w:pPr>
      <w:r w:rsidRPr="00686EE4">
        <w:t>На основании ст. 6 (п. 6) Водного Кодекса, полоса земли вдоль береговой линии водного объекта общего пользования (береговая полоса) предназначена для общего пользования. Ширина береговой полосы водных объектов общего пользования составляет 20 метров. Ширина береговой полосы каналов, а также рек и ручьев, протяженность которых от истока до устья не более чем десять километров, составляет 5 метров.</w:t>
      </w:r>
    </w:p>
    <w:p w:rsidR="004D3FA1" w:rsidRDefault="003C48C2" w:rsidP="003C48C2">
      <w:pPr>
        <w:ind w:firstLine="709"/>
        <w:jc w:val="both"/>
      </w:pPr>
      <w:r w:rsidRPr="00686EE4">
        <w:t>В границах водоохранных зон запрещаются:</w:t>
      </w:r>
    </w:p>
    <w:p w:rsidR="004D3FA1" w:rsidRDefault="003C48C2" w:rsidP="003C48C2">
      <w:pPr>
        <w:ind w:firstLine="709"/>
        <w:jc w:val="both"/>
      </w:pPr>
      <w:r w:rsidRPr="00686EE4">
        <w:t>1) использование сто</w:t>
      </w:r>
      <w:r>
        <w:t>чных вод в целях повышения почвенного плодородия:</w:t>
      </w:r>
      <w:r w:rsidRPr="00686EE4">
        <w:t>;</w:t>
      </w:r>
    </w:p>
    <w:p w:rsidR="004D3FA1" w:rsidRDefault="003C48C2" w:rsidP="003C48C2">
      <w:pPr>
        <w:ind w:firstLine="709"/>
        <w:jc w:val="both"/>
      </w:pPr>
      <w:r w:rsidRPr="00686EE4">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w:t>
      </w:r>
      <w:r>
        <w:t xml:space="preserve">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w:t>
      </w:r>
      <w:r w:rsidRPr="00686EE4">
        <w:t>, пунктов захоронения радиоактивных отходов</w:t>
      </w:r>
      <w:r>
        <w:t>,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r w:rsidRPr="00686EE4">
        <w:t>;</w:t>
      </w:r>
    </w:p>
    <w:p w:rsidR="004D3FA1" w:rsidRDefault="003C48C2" w:rsidP="003C48C2">
      <w:pPr>
        <w:ind w:firstLine="709"/>
        <w:jc w:val="both"/>
      </w:pPr>
      <w:r w:rsidRPr="00686EE4">
        <w:t>3) осуществление авиационных мер по борьбе с вредными организмами;</w:t>
      </w:r>
    </w:p>
    <w:p w:rsidR="004D3FA1" w:rsidRDefault="003C48C2" w:rsidP="003C48C2">
      <w:pPr>
        <w:ind w:firstLine="709"/>
        <w:jc w:val="both"/>
      </w:pPr>
      <w:r w:rsidRPr="00686EE4">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D3FA1" w:rsidRDefault="003C48C2" w:rsidP="003C48C2">
      <w:pPr>
        <w:ind w:firstLine="709"/>
        <w:jc w:val="both"/>
      </w:pPr>
      <w:r>
        <w:t>5) строительство и реконструкция</w:t>
      </w:r>
      <w:r w:rsidRPr="00686EE4">
        <w:t xml:space="preserve">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w:t>
      </w:r>
      <w:r>
        <w:t>ерриториях портов,</w:t>
      </w:r>
      <w:r w:rsidRPr="00686EE4">
        <w:t xml:space="preserve"> инфраструктуры внутренних в</w:t>
      </w:r>
      <w:r>
        <w:t>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sidRPr="00686EE4">
        <w:t>;</w:t>
      </w:r>
    </w:p>
    <w:p w:rsidR="004D3FA1" w:rsidRDefault="003C48C2" w:rsidP="003C48C2">
      <w:pPr>
        <w:ind w:firstLine="709"/>
        <w:jc w:val="both"/>
      </w:pPr>
      <w:r>
        <w:t>6) хранение пестицидов и агрохимикатов (за исключением хранения агрохимикатов в специальных хранилищах, размещённых на территории морских портов за пределами границ прибрежных защитных полос), применение пестицидов и агрохимикатов</w:t>
      </w:r>
      <w:r w:rsidRPr="00686EE4">
        <w:t>;</w:t>
      </w:r>
    </w:p>
    <w:p w:rsidR="004D3FA1" w:rsidRDefault="003C48C2" w:rsidP="003C48C2">
      <w:pPr>
        <w:ind w:firstLine="709"/>
        <w:jc w:val="both"/>
      </w:pPr>
      <w:r w:rsidRPr="00686EE4">
        <w:t>7) сброс сточных, в том числе дренажных, вод;</w:t>
      </w:r>
    </w:p>
    <w:p w:rsidR="004D3FA1" w:rsidRDefault="003C48C2" w:rsidP="003C48C2">
      <w:pPr>
        <w:ind w:firstLine="709"/>
        <w:jc w:val="both"/>
      </w:pPr>
      <w:r w:rsidRPr="00686EE4">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w:t>
      </w:r>
      <w:r>
        <w:t>ода N 2395-1 (ред. от 21.10.2013 № 282-ФЗ</w:t>
      </w:r>
      <w:r w:rsidRPr="00686EE4">
        <w:t>)"О недрах".</w:t>
      </w:r>
    </w:p>
    <w:p w:rsidR="004D3FA1" w:rsidRDefault="003C48C2" w:rsidP="003C48C2">
      <w:pPr>
        <w:ind w:firstLine="709"/>
        <w:jc w:val="both"/>
      </w:pPr>
      <w:r w:rsidRPr="00686EE4">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w:t>
      </w:r>
      <w:r w:rsidRPr="00686EE4">
        <w:lastRenderedPageBreak/>
        <w:t>сооружениями, обеспечивающими охрану водных объектов от загрязнения, засорения, заиления и истощения вод, понимаются:</w:t>
      </w:r>
    </w:p>
    <w:p w:rsidR="004D3FA1" w:rsidRDefault="003C48C2" w:rsidP="003C48C2">
      <w:pPr>
        <w:ind w:firstLine="709"/>
        <w:jc w:val="both"/>
      </w:pPr>
      <w:r w:rsidRPr="00686EE4">
        <w:t>1) централизованные системы водоотведения (канализации), централизованные ливневые системы водоотведения;</w:t>
      </w:r>
    </w:p>
    <w:p w:rsidR="004D3FA1" w:rsidRDefault="003C48C2" w:rsidP="003C48C2">
      <w:pPr>
        <w:ind w:firstLine="709"/>
        <w:jc w:val="both"/>
      </w:pPr>
      <w:r w:rsidRPr="00686EE4">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D3FA1" w:rsidRDefault="003C48C2" w:rsidP="003C48C2">
      <w:pPr>
        <w:ind w:firstLine="709"/>
        <w:jc w:val="both"/>
      </w:pPr>
      <w:r w:rsidRPr="00686EE4">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D3FA1" w:rsidRDefault="003C48C2" w:rsidP="003C48C2">
      <w:pPr>
        <w:ind w:firstLine="709"/>
        <w:jc w:val="both"/>
      </w:pPr>
      <w:r w:rsidRPr="00686EE4">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t>из водонепроницаемых материалов;</w:t>
      </w:r>
    </w:p>
    <w:p w:rsidR="004D3FA1" w:rsidRDefault="003C48C2" w:rsidP="003C48C2">
      <w:pPr>
        <w:ind w:firstLine="709"/>
        <w:jc w:val="both"/>
      </w:pPr>
      <w:r>
        <w:t>5) сооружения, обеспечивающие защиту водных объектов и прилегающих к ним территорий от разлива нефти и нефтепродуктов и иного негативного воздействия на окружающую среду.</w:t>
      </w:r>
    </w:p>
    <w:p w:rsidR="004D3FA1" w:rsidRDefault="003C48C2" w:rsidP="003C48C2">
      <w:pPr>
        <w:ind w:firstLine="709"/>
        <w:jc w:val="both"/>
      </w:pPr>
      <w:r w:rsidRPr="00686EE4">
        <w:t xml:space="preserve"> В отношении территорий </w:t>
      </w:r>
      <w:r>
        <w:t>ведения гражданами садоводства или огородничества для собственных нужд,</w:t>
      </w:r>
      <w:r w:rsidRPr="00686EE4">
        <w:t xml:space="preserve">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w:t>
      </w:r>
      <w:r>
        <w:t>ым в пункте 1 части 16</w:t>
      </w:r>
      <w:r w:rsidRPr="00686EE4">
        <w:t xml:space="preserve"> статьи</w:t>
      </w:r>
      <w:r>
        <w:t xml:space="preserve"> 65 Водного кодекса РФ</w:t>
      </w:r>
      <w:r w:rsidRPr="00686EE4">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D3FA1" w:rsidRDefault="003C48C2" w:rsidP="003C48C2">
      <w:pPr>
        <w:ind w:firstLine="709"/>
        <w:jc w:val="both"/>
      </w:pPr>
      <w: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РФ,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4D3FA1" w:rsidRDefault="003C48C2" w:rsidP="003C48C2">
      <w:pPr>
        <w:ind w:firstLine="709"/>
        <w:jc w:val="both"/>
      </w:pPr>
      <w:r>
        <w:t>Строительство, реконструкция и эксплуатация специализированных хранилищ агрохимикатов, аммиака, метанола, аммиачной селитры и нитрата калия допускается при условии оборудования таких хранилищ сооружениями и системами, предотвращающими загрязнение водных объектов.</w:t>
      </w:r>
    </w:p>
    <w:p w:rsidR="004D3FA1" w:rsidRDefault="004D3FA1" w:rsidP="003C48C2">
      <w:pPr>
        <w:ind w:firstLine="709"/>
        <w:jc w:val="both"/>
      </w:pPr>
    </w:p>
    <w:p w:rsidR="004D3FA1" w:rsidRDefault="003C48C2" w:rsidP="003C48C2">
      <w:pPr>
        <w:ind w:firstLine="709"/>
        <w:jc w:val="both"/>
      </w:pPr>
      <w:r w:rsidRPr="00686EE4">
        <w:t xml:space="preserve"> В границах прибрежных защитных полос наряду с установленными частью 15 настоящей статьи ограничениями запрещаются:</w:t>
      </w:r>
    </w:p>
    <w:p w:rsidR="004D3FA1" w:rsidRDefault="003C48C2" w:rsidP="003C48C2">
      <w:pPr>
        <w:ind w:firstLine="709"/>
        <w:jc w:val="both"/>
      </w:pPr>
      <w:r w:rsidRPr="00686EE4">
        <w:t>1) распашка земель;</w:t>
      </w:r>
    </w:p>
    <w:p w:rsidR="004D3FA1" w:rsidRDefault="003C48C2" w:rsidP="003C48C2">
      <w:pPr>
        <w:ind w:firstLine="709"/>
        <w:jc w:val="both"/>
      </w:pPr>
      <w:r w:rsidRPr="00686EE4">
        <w:t>2) размещение отвалов размываемых грунтов;</w:t>
      </w:r>
    </w:p>
    <w:p w:rsidR="004D3FA1" w:rsidRDefault="003C48C2" w:rsidP="003C48C2">
      <w:pPr>
        <w:ind w:firstLine="709"/>
        <w:jc w:val="both"/>
      </w:pPr>
      <w:r w:rsidRPr="00686EE4">
        <w:t>3) выпас сельскохозяйственных животных и организация для них летних лагерей, ванн.</w:t>
      </w:r>
    </w:p>
    <w:p w:rsidR="004D3FA1" w:rsidRDefault="003C48C2" w:rsidP="003C48C2">
      <w:pPr>
        <w:ind w:firstLine="709"/>
        <w:jc w:val="both"/>
      </w:pPr>
      <w:r w:rsidRPr="00686EE4">
        <w:t xml:space="preserve">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4D3FA1" w:rsidRDefault="003C48C2" w:rsidP="003C48C2">
      <w:pPr>
        <w:ind w:firstLine="709"/>
        <w:jc w:val="both"/>
      </w:pPr>
      <w:r w:rsidRPr="00686EE4">
        <w:t>Основная причина загрязнения водоисточников сброс в водоемы неочищенных или недостаточно очищенных сточных вод промышленными предприятиями, а также предприятиями коммунального и сельского хозяйства. Загрязнению водных источников также способствует нерациональное ведение сельского хозяйства: остатки удобрений и ядохимикатов, вымываемые из почвы, попадают в водоемы и загрязняют их.</w:t>
      </w:r>
    </w:p>
    <w:p w:rsidR="004D3FA1" w:rsidRDefault="003C48C2" w:rsidP="003C48C2">
      <w:pPr>
        <w:ind w:firstLine="709"/>
        <w:jc w:val="both"/>
      </w:pPr>
      <w:r w:rsidRPr="00686EE4">
        <w:t>Загрязнение вод поверхностных водоемов происходит из-за необеспеченности очистными сооружениями территорий населенных пунктов, распаханных водосборов, особенно в водоохранных зонах рек. В период весеннего половодья и дождевых паводков с поверхностным стоком в реки поступают дополнительные загрязняющие вещества. В отдельные сезоны года это приводит к резкому ухудшению качества воды, характеризующиеся увеличением в воде отдельных веществ – взвешенных веществ, соединения аммонийного и нитритного азота, фосфатов, нефтепродуктов. При этом снижается содержание растворенного в воде кислорода.</w:t>
      </w:r>
    </w:p>
    <w:p w:rsidR="004D3FA1" w:rsidRDefault="003C48C2" w:rsidP="003C48C2">
      <w:pPr>
        <w:ind w:firstLine="709"/>
        <w:jc w:val="both"/>
      </w:pPr>
      <w:r w:rsidRPr="00686EE4">
        <w:t>Свойство рек самоочищаться благодаря происходящим в них биологическим процессам позволило справляться с отходами.</w:t>
      </w:r>
    </w:p>
    <w:p w:rsidR="004D3FA1" w:rsidRDefault="003C48C2" w:rsidP="003C48C2">
      <w:pPr>
        <w:ind w:firstLine="709"/>
        <w:jc w:val="both"/>
      </w:pPr>
      <w:r w:rsidRPr="00686EE4">
        <w:lastRenderedPageBreak/>
        <w:t>Современное сельскохозяйственное производство, как и промышленность, может быть источником загрязнения. Вымываемые с орошаемых земель минеральные соли загрязняют водоемы, зачастую бесконтрольно применяются ядохимикаты, фосфорные и азотные удобрения. Излишки химикатов отравляют животный и растительный мир водоемов. К тому же химические вещества способны накапливаться в продукции, представляя тем самым немалую угрозу здоровью человека.</w:t>
      </w:r>
    </w:p>
    <w:p w:rsidR="004D3FA1" w:rsidRDefault="003C48C2" w:rsidP="003C48C2">
      <w:pPr>
        <w:ind w:firstLine="709"/>
        <w:jc w:val="both"/>
      </w:pPr>
      <w:r w:rsidRPr="00686EE4">
        <w:t>Источниками загрязнения водоемов в сельской местности являются крупные животноводческие комплексы. Существует также еще весьма значительный источник загрязнения воды, который практически не поддается контролю. Это ливневые и снеговые стоки с территории леса, сельскохозяйственных угодий и т. д. По загрязненности такие воды, стекающие с огромных территорий, нередко сопоставимы с городскими канализационными водами.</w:t>
      </w:r>
    </w:p>
    <w:p w:rsidR="004D3FA1" w:rsidRDefault="003C48C2" w:rsidP="003C48C2">
      <w:pPr>
        <w:ind w:firstLine="709"/>
        <w:jc w:val="both"/>
      </w:pPr>
      <w:r w:rsidRPr="00686EE4">
        <w:t>Выводы:</w:t>
      </w:r>
    </w:p>
    <w:p w:rsidR="004D3FA1" w:rsidRDefault="003C48C2" w:rsidP="003C48C2">
      <w:pPr>
        <w:ind w:firstLine="709"/>
        <w:jc w:val="both"/>
      </w:pPr>
      <w:r w:rsidRPr="00686EE4">
        <w:t>Загрязнение вод поверхностных водоемов происходит из-за необеспеченности очистными сооружениями территорий населенных пунктов, распаханных водосборов, особенно в водоохранных зонах рек;</w:t>
      </w:r>
    </w:p>
    <w:p w:rsidR="004D3FA1" w:rsidRDefault="003C48C2" w:rsidP="003C48C2">
      <w:pPr>
        <w:ind w:firstLine="709"/>
        <w:jc w:val="both"/>
      </w:pPr>
      <w:r w:rsidRPr="00686EE4">
        <w:t>Показателями загрязнения воды остаются: соли тяжёлых металлов: медь, железо, свинец, марганец; фенол, нефтепродукты и биогенные показатели;</w:t>
      </w:r>
    </w:p>
    <w:p w:rsidR="004D3FA1" w:rsidRDefault="003C48C2" w:rsidP="003C48C2">
      <w:pPr>
        <w:ind w:firstLine="709"/>
        <w:jc w:val="both"/>
      </w:pPr>
      <w:r w:rsidRPr="00686EE4">
        <w:t>Источниками загрязнения водоемов в сельской местности являются крупные животноводческие комплексы.</w:t>
      </w:r>
    </w:p>
    <w:p w:rsidR="004D3FA1" w:rsidRDefault="002C6DA5" w:rsidP="002C6DA5">
      <w:pPr>
        <w:pStyle w:val="1"/>
        <w:widowControl/>
        <w:numPr>
          <w:ilvl w:val="0"/>
          <w:numId w:val="0"/>
        </w:numPr>
        <w:tabs>
          <w:tab w:val="left" w:pos="0"/>
        </w:tabs>
        <w:autoSpaceDE/>
        <w:autoSpaceDN w:val="0"/>
        <w:ind w:firstLine="709"/>
        <w:rPr>
          <w:rFonts w:ascii="Times New Roman" w:hAnsi="Times New Roman"/>
          <w:bCs w:val="0"/>
          <w:i/>
          <w:color w:val="000000"/>
          <w:sz w:val="24"/>
          <w:szCs w:val="24"/>
          <w:lang w:eastAsia="ar-SA"/>
        </w:rPr>
      </w:pPr>
      <w:bookmarkStart w:id="47" w:name="_Toc40777459"/>
      <w:bookmarkStart w:id="48" w:name="_Toc57297859"/>
      <w:r>
        <w:rPr>
          <w:rFonts w:ascii="Times New Roman" w:hAnsi="Times New Roman"/>
          <w:bCs w:val="0"/>
          <w:i/>
          <w:color w:val="000000"/>
          <w:sz w:val="24"/>
          <w:szCs w:val="24"/>
          <w:lang w:eastAsia="ar-SA"/>
        </w:rPr>
        <w:t xml:space="preserve">8.3. </w:t>
      </w:r>
      <w:r w:rsidRPr="002C6DA5">
        <w:rPr>
          <w:rFonts w:ascii="Times New Roman" w:hAnsi="Times New Roman"/>
          <w:bCs w:val="0"/>
          <w:i/>
          <w:color w:val="000000"/>
          <w:sz w:val="24"/>
          <w:szCs w:val="24"/>
          <w:lang w:eastAsia="ar-SA"/>
        </w:rPr>
        <w:t>Зоны затопления, подтопления</w:t>
      </w:r>
      <w:bookmarkEnd w:id="47"/>
      <w:bookmarkEnd w:id="48"/>
    </w:p>
    <w:p w:rsidR="004D3FA1" w:rsidRDefault="002C6DA5" w:rsidP="002C6DA5">
      <w:pPr>
        <w:tabs>
          <w:tab w:val="left" w:pos="3980"/>
        </w:tabs>
        <w:ind w:right="20" w:firstLine="720"/>
        <w:jc w:val="both"/>
        <w:rPr>
          <w:lang w:eastAsia="ar-SA"/>
        </w:rPr>
      </w:pPr>
      <w:r w:rsidRPr="006A370F">
        <w:rPr>
          <w:lang w:eastAsia="ar-SA"/>
        </w:rPr>
        <w:t>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Российской Федерации о градостроительной деятельности.</w:t>
      </w:r>
    </w:p>
    <w:p w:rsidR="004D3FA1" w:rsidRDefault="002C6DA5" w:rsidP="002C6DA5">
      <w:pPr>
        <w:tabs>
          <w:tab w:val="left" w:pos="3980"/>
        </w:tabs>
        <w:ind w:right="20" w:firstLine="720"/>
        <w:jc w:val="both"/>
        <w:rPr>
          <w:lang w:eastAsia="ar-SA"/>
        </w:rPr>
      </w:pPr>
      <w:r w:rsidRPr="006A370F">
        <w:rPr>
          <w:lang w:eastAsia="ar-SA"/>
        </w:rPr>
        <w:t>В целях строительства сооружений инженерной защиты территорий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4D3FA1" w:rsidRDefault="002C6DA5" w:rsidP="002C6DA5">
      <w:pPr>
        <w:tabs>
          <w:tab w:val="left" w:pos="3980"/>
        </w:tabs>
        <w:ind w:right="20" w:firstLine="720"/>
        <w:jc w:val="both"/>
        <w:rPr>
          <w:lang w:eastAsia="ar-SA"/>
        </w:rPr>
      </w:pPr>
      <w:r w:rsidRPr="006A370F">
        <w:rPr>
          <w:lang w:eastAsia="ar-SA"/>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4D3FA1" w:rsidRDefault="002C6DA5" w:rsidP="002C6DA5">
      <w:pPr>
        <w:tabs>
          <w:tab w:val="left" w:pos="3980"/>
        </w:tabs>
        <w:ind w:right="20" w:firstLine="720"/>
        <w:jc w:val="both"/>
        <w:rPr>
          <w:lang w:eastAsia="ar-SA"/>
        </w:rPr>
      </w:pPr>
      <w:r w:rsidRPr="006A370F">
        <w:rPr>
          <w:lang w:eastAsia="ar-SA"/>
        </w:rPr>
        <w:t>В границах зон затопления, подтопления, в соответствии с законодательством Российской Федерации о градостроительной деятельности отнесённых к зонам с особыми условиями использования территорий, запрещается:</w:t>
      </w:r>
    </w:p>
    <w:p w:rsidR="004D3FA1" w:rsidRDefault="002C6DA5" w:rsidP="002C6DA5">
      <w:pPr>
        <w:tabs>
          <w:tab w:val="left" w:pos="3980"/>
        </w:tabs>
        <w:ind w:right="20" w:firstLine="720"/>
        <w:jc w:val="both"/>
        <w:rPr>
          <w:lang w:eastAsia="ar-SA"/>
        </w:rPr>
      </w:pPr>
      <w:r w:rsidRPr="006A370F">
        <w:rPr>
          <w:lang w:eastAsia="ar-SA"/>
        </w:rPr>
        <w:t>- размещение новых населённых пунктов и строительство объектов капитального строительства без обеспечения инженерной защиты таких населённых пунктов и объектов от затопления, подтопления;</w:t>
      </w:r>
    </w:p>
    <w:p w:rsidR="004D3FA1" w:rsidRDefault="002C6DA5" w:rsidP="002C6DA5">
      <w:pPr>
        <w:tabs>
          <w:tab w:val="left" w:pos="3980"/>
        </w:tabs>
        <w:ind w:right="20" w:firstLine="720"/>
        <w:jc w:val="both"/>
        <w:rPr>
          <w:lang w:eastAsia="ar-SA"/>
        </w:rPr>
      </w:pPr>
      <w:r w:rsidRPr="006A370F">
        <w:rPr>
          <w:lang w:eastAsia="ar-SA"/>
        </w:rPr>
        <w:t>- использование сточных вод в целях регулирования плодородия почв;</w:t>
      </w:r>
    </w:p>
    <w:p w:rsidR="004D3FA1" w:rsidRDefault="002C6DA5" w:rsidP="002C6DA5">
      <w:pPr>
        <w:tabs>
          <w:tab w:val="left" w:pos="3980"/>
        </w:tabs>
        <w:ind w:right="20" w:firstLine="720"/>
        <w:jc w:val="both"/>
        <w:rPr>
          <w:lang w:eastAsia="ar-SA"/>
        </w:rPr>
      </w:pPr>
      <w:r w:rsidRPr="006A370F">
        <w:rPr>
          <w:lang w:eastAsia="ar-SA"/>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4D3FA1" w:rsidRDefault="002C6DA5" w:rsidP="002C6DA5">
      <w:pPr>
        <w:tabs>
          <w:tab w:val="left" w:pos="3980"/>
        </w:tabs>
        <w:ind w:right="20" w:firstLine="720"/>
        <w:jc w:val="both"/>
        <w:rPr>
          <w:lang w:eastAsia="ar-SA"/>
        </w:rPr>
      </w:pPr>
      <w:r w:rsidRPr="006A370F">
        <w:rPr>
          <w:lang w:eastAsia="ar-SA"/>
        </w:rPr>
        <w:t>- осуществление авиационных мер по борьбе с вредными организмами.</w:t>
      </w:r>
    </w:p>
    <w:p w:rsidR="004D3FA1" w:rsidRDefault="002C6DA5" w:rsidP="002C6DA5">
      <w:pPr>
        <w:tabs>
          <w:tab w:val="left" w:pos="3980"/>
        </w:tabs>
        <w:ind w:right="20" w:firstLine="720"/>
        <w:jc w:val="both"/>
        <w:rPr>
          <w:lang w:eastAsia="ar-SA"/>
        </w:rPr>
      </w:pPr>
      <w:bookmarkStart w:id="49" w:name="_Toc38910636"/>
      <w:bookmarkStart w:id="50" w:name="_Toc40777460"/>
      <w:r w:rsidRPr="00D236A8">
        <w:rPr>
          <w:lang w:eastAsia="ar-SA"/>
        </w:rPr>
        <w:t xml:space="preserve">В 2019 году ООО «Институт Гипроводхоз» выполнил проект по определению границ зон затопления, подтопления </w:t>
      </w:r>
      <w:bookmarkStart w:id="51" w:name="_Hlk40761958"/>
      <w:r w:rsidRPr="00D236A8">
        <w:rPr>
          <w:lang w:eastAsia="ar-SA"/>
        </w:rPr>
        <w:t>на территории городского поселения город Нерехта и населенных пунктов</w:t>
      </w:r>
      <w:bookmarkEnd w:id="51"/>
      <w:r w:rsidRPr="00D236A8">
        <w:rPr>
          <w:lang w:eastAsia="ar-SA"/>
        </w:rPr>
        <w:t xml:space="preserve"> муниципального района город Нерехта и Нерехтский район. Согласно этого проекта в границах Пригородного сельского поселения нанесены зоны затопления, зоны сильного, умеренного и слабого подтопления рек Солоница (2 участка), Гридевка, Бичевка и Нерехта (Карта «Основной чертёж»).</w:t>
      </w:r>
    </w:p>
    <w:p w:rsidR="004D3FA1" w:rsidRDefault="002C6DA5" w:rsidP="002C6DA5">
      <w:pPr>
        <w:tabs>
          <w:tab w:val="left" w:pos="3980"/>
        </w:tabs>
        <w:ind w:right="20" w:firstLine="720"/>
        <w:jc w:val="both"/>
        <w:rPr>
          <w:lang w:eastAsia="ar-SA"/>
        </w:rPr>
      </w:pPr>
      <w:r w:rsidRPr="003C06F7">
        <w:rPr>
          <w:lang w:eastAsia="ar-SA"/>
        </w:rPr>
        <w:t xml:space="preserve">В зоне умеренного и слабого подтопления р. </w:t>
      </w:r>
      <w:r>
        <w:rPr>
          <w:lang w:eastAsia="ar-SA"/>
        </w:rPr>
        <w:t>Гридевка</w:t>
      </w:r>
      <w:r w:rsidRPr="003C06F7">
        <w:rPr>
          <w:lang w:eastAsia="ar-SA"/>
        </w:rPr>
        <w:t xml:space="preserve"> находится существующе</w:t>
      </w:r>
      <w:r>
        <w:rPr>
          <w:lang w:eastAsia="ar-SA"/>
        </w:rPr>
        <w:t>е</w:t>
      </w:r>
      <w:r w:rsidRPr="003C06F7">
        <w:rPr>
          <w:lang w:eastAsia="ar-SA"/>
        </w:rPr>
        <w:t xml:space="preserve"> кладбищ</w:t>
      </w:r>
      <w:r>
        <w:rPr>
          <w:lang w:eastAsia="ar-SA"/>
        </w:rPr>
        <w:t>е в селе Троица</w:t>
      </w:r>
      <w:r w:rsidRPr="003C06F7">
        <w:rPr>
          <w:lang w:eastAsia="ar-SA"/>
        </w:rPr>
        <w:t>. По уточненной информации заказчика на территории этого кладбища захоронения не производятся.</w:t>
      </w:r>
    </w:p>
    <w:p w:rsidR="004D3FA1" w:rsidRDefault="002C6DA5" w:rsidP="002C6DA5">
      <w:pPr>
        <w:keepNext/>
        <w:spacing w:before="240" w:after="240"/>
        <w:ind w:left="27" w:firstLine="747"/>
        <w:outlineLvl w:val="0"/>
        <w:rPr>
          <w:b/>
          <w:bCs/>
          <w:i/>
          <w:color w:val="000000"/>
          <w:lang w:eastAsia="ar-SA"/>
        </w:rPr>
      </w:pPr>
      <w:bookmarkStart w:id="52" w:name="_Toc57297860"/>
      <w:r>
        <w:rPr>
          <w:b/>
          <w:bCs/>
          <w:i/>
          <w:color w:val="000000"/>
          <w:lang w:eastAsia="ar-SA"/>
        </w:rPr>
        <w:lastRenderedPageBreak/>
        <w:t xml:space="preserve">8.4. </w:t>
      </w:r>
      <w:r w:rsidRPr="006A370F">
        <w:rPr>
          <w:b/>
          <w:bCs/>
          <w:i/>
          <w:color w:val="000000"/>
          <w:lang w:eastAsia="ar-SA"/>
        </w:rPr>
        <w:t xml:space="preserve">Зоны санитарной охраны источников </w:t>
      </w:r>
      <w:bookmarkEnd w:id="49"/>
      <w:bookmarkEnd w:id="50"/>
      <w:r w:rsidRPr="00757266">
        <w:rPr>
          <w:b/>
          <w:bCs/>
          <w:i/>
          <w:color w:val="000000"/>
          <w:lang w:eastAsia="ar-SA"/>
        </w:rPr>
        <w:t>питьевого и хозяйственно-бытового водоснабжения</w:t>
      </w:r>
      <w:bookmarkEnd w:id="52"/>
    </w:p>
    <w:p w:rsidR="004D3FA1" w:rsidRDefault="002C6DA5" w:rsidP="002C6DA5">
      <w:pPr>
        <w:tabs>
          <w:tab w:val="left" w:pos="3980"/>
        </w:tabs>
        <w:ind w:right="20" w:firstLine="720"/>
        <w:jc w:val="both"/>
        <w:rPr>
          <w:lang w:eastAsia="ar-SA"/>
        </w:rPr>
      </w:pPr>
      <w:r w:rsidRPr="006A370F">
        <w:rPr>
          <w:lang w:eastAsia="ar-SA"/>
        </w:rPr>
        <w:t>Зоны санитарной охраны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 Основной целью создания в ЗСО является санитарная охрана от загрязнения источников водоснабжения и водопроводных сооружений, а также территорий, где они расположены.</w:t>
      </w:r>
    </w:p>
    <w:p w:rsidR="004D3FA1" w:rsidRDefault="002C6DA5" w:rsidP="002C6DA5">
      <w:pPr>
        <w:tabs>
          <w:tab w:val="left" w:pos="3980"/>
        </w:tabs>
        <w:ind w:right="20" w:firstLine="720"/>
        <w:jc w:val="both"/>
        <w:rPr>
          <w:lang w:eastAsia="ar-SA"/>
        </w:rPr>
      </w:pPr>
      <w:r w:rsidRPr="006A370F">
        <w:rPr>
          <w:lang w:eastAsia="ar-SA"/>
        </w:rPr>
        <w:t>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в себя территорию, предназначенную для предупреждения загрязнения источников водоснабжения и водопроводных сооружений, а также территорий, где они расположены.</w:t>
      </w:r>
    </w:p>
    <w:p w:rsidR="004D3FA1" w:rsidRDefault="002C6DA5" w:rsidP="002C6DA5">
      <w:pPr>
        <w:tabs>
          <w:tab w:val="left" w:pos="3980"/>
        </w:tabs>
        <w:ind w:right="20" w:firstLine="720"/>
        <w:jc w:val="both"/>
        <w:rPr>
          <w:lang w:eastAsia="ar-SA"/>
        </w:rPr>
      </w:pPr>
      <w:r w:rsidRPr="006A370F">
        <w:rPr>
          <w:lang w:eastAsia="ar-SA"/>
        </w:rPr>
        <w:t>Размеры зон санитарной охраны определены нормами СанПиН 2.1.4.1110-02 «Зоны санитарной охраны источников питьевого водоснабжения и водопроводов питьевого назначения».</w:t>
      </w:r>
    </w:p>
    <w:p w:rsidR="004D3FA1" w:rsidRDefault="002C6DA5" w:rsidP="002C6DA5">
      <w:pPr>
        <w:tabs>
          <w:tab w:val="left" w:pos="3980"/>
        </w:tabs>
        <w:ind w:right="20" w:firstLine="720"/>
        <w:jc w:val="both"/>
        <w:rPr>
          <w:lang w:eastAsia="ar-SA"/>
        </w:rPr>
      </w:pPr>
      <w:r w:rsidRPr="006A370F">
        <w:rPr>
          <w:lang w:eastAsia="ar-SA"/>
        </w:rPr>
        <w:t>В соответствии с п. 2.2 СанПиН 2.1.4.1110-02 для водозаборов подземных вод граница первого пояса ЗСО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4D3FA1" w:rsidRDefault="002C6DA5" w:rsidP="002C6DA5">
      <w:pPr>
        <w:tabs>
          <w:tab w:val="left" w:pos="3980"/>
        </w:tabs>
        <w:ind w:right="20" w:firstLine="720"/>
        <w:jc w:val="both"/>
        <w:rPr>
          <w:lang w:eastAsia="ar-SA"/>
        </w:rPr>
      </w:pPr>
      <w:r w:rsidRPr="006A370F">
        <w:rPr>
          <w:lang w:eastAsia="ar-SA"/>
        </w:rPr>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 Данные расчеты выполняются в составе отдельного проекта по установлению границ ЗСО с проведением соответствующих санитарно-геологических изысканий</w:t>
      </w:r>
    </w:p>
    <w:p w:rsidR="004D3FA1" w:rsidRDefault="00872510" w:rsidP="002C6DA5">
      <w:pPr>
        <w:widowControl w:val="0"/>
        <w:autoSpaceDE w:val="0"/>
        <w:autoSpaceDN w:val="0"/>
        <w:ind w:firstLine="720"/>
        <w:jc w:val="both"/>
        <w:rPr>
          <w:lang w:eastAsia="ar-SA"/>
        </w:rPr>
      </w:pPr>
      <w:r w:rsidRPr="00D236A8">
        <w:rPr>
          <w:lang w:eastAsia="ar-SA"/>
        </w:rPr>
        <w:t>В соответствии с СанПиН</w:t>
      </w:r>
      <w:r w:rsidR="002C6DA5" w:rsidRPr="00D236A8">
        <w:rPr>
          <w:lang w:eastAsia="ar-SA"/>
        </w:rPr>
        <w:t xml:space="preserve"> 2.1.4.1110-02 необходимо обустройство зон санитарной охраны водозаборов и водопроводных сооружений. </w:t>
      </w:r>
    </w:p>
    <w:p w:rsidR="004D3FA1" w:rsidRDefault="001B5001" w:rsidP="002C6DA5">
      <w:pPr>
        <w:ind w:firstLine="709"/>
        <w:jc w:val="both"/>
      </w:pPr>
      <w:r>
        <w:rPr>
          <w:lang w:eastAsia="ar-SA"/>
        </w:rPr>
        <w:t>Часть территории Пригородного сельского поселения расположена во втором и третьем поясах зон санитарной охраны поверхностного водного объекта (р.</w:t>
      </w:r>
      <w:r w:rsidR="00872510">
        <w:rPr>
          <w:lang w:eastAsia="ar-SA"/>
        </w:rPr>
        <w:t xml:space="preserve"> </w:t>
      </w:r>
      <w:r>
        <w:rPr>
          <w:lang w:eastAsia="ar-SA"/>
        </w:rPr>
        <w:t>Солоница, г.</w:t>
      </w:r>
      <w:r w:rsidR="00872510">
        <w:rPr>
          <w:lang w:eastAsia="ar-SA"/>
        </w:rPr>
        <w:t xml:space="preserve"> </w:t>
      </w:r>
      <w:r>
        <w:rPr>
          <w:lang w:eastAsia="ar-SA"/>
        </w:rPr>
        <w:t xml:space="preserve">Нерехта), используемого для питьевого и хозяйственно-бытового водоснабжения ООО «Водоканалсервис». Место забора воды расположено: </w:t>
      </w:r>
      <w:r w:rsidR="002C6DA5">
        <w:rPr>
          <w:lang w:eastAsia="ar-SA"/>
        </w:rPr>
        <w:t>г. Нерехта, урочище Монино</w:t>
      </w:r>
      <w:r w:rsidR="002C6DA5" w:rsidRPr="00D236A8">
        <w:rPr>
          <w:lang w:eastAsia="ar-SA"/>
        </w:rPr>
        <w:t>.</w:t>
      </w:r>
    </w:p>
    <w:p w:rsidR="004D3FA1" w:rsidRDefault="00C6633A" w:rsidP="00550F42">
      <w:pPr>
        <w:pStyle w:val="1"/>
        <w:widowControl/>
        <w:numPr>
          <w:ilvl w:val="0"/>
          <w:numId w:val="0"/>
        </w:numPr>
        <w:tabs>
          <w:tab w:val="left" w:pos="0"/>
        </w:tabs>
        <w:autoSpaceDE/>
        <w:autoSpaceDN w:val="0"/>
        <w:ind w:firstLine="709"/>
        <w:rPr>
          <w:rFonts w:ascii="Times New Roman" w:hAnsi="Times New Roman"/>
          <w:sz w:val="24"/>
          <w:szCs w:val="24"/>
        </w:rPr>
      </w:pPr>
      <w:r w:rsidRPr="00550F42">
        <w:rPr>
          <w:rFonts w:ascii="Times New Roman" w:hAnsi="Times New Roman"/>
          <w:sz w:val="24"/>
          <w:szCs w:val="24"/>
        </w:rPr>
        <w:t>8.</w:t>
      </w:r>
      <w:r w:rsidR="002C6DA5">
        <w:rPr>
          <w:rFonts w:ascii="Times New Roman" w:hAnsi="Times New Roman"/>
          <w:sz w:val="24"/>
          <w:szCs w:val="24"/>
        </w:rPr>
        <w:t>5</w:t>
      </w:r>
      <w:r w:rsidRPr="00550F42">
        <w:rPr>
          <w:rFonts w:ascii="Times New Roman" w:hAnsi="Times New Roman"/>
          <w:sz w:val="24"/>
          <w:szCs w:val="24"/>
        </w:rPr>
        <w:t>. СОСТОЯНИЕ ПОДЗЕМНЫХ ВОД</w:t>
      </w:r>
      <w:bookmarkEnd w:id="46"/>
    </w:p>
    <w:p w:rsidR="004D3FA1" w:rsidRDefault="00C6633A" w:rsidP="00550F42">
      <w:pPr>
        <w:ind w:firstLine="709"/>
        <w:jc w:val="both"/>
      </w:pPr>
      <w:r w:rsidRPr="00686EE4">
        <w:t xml:space="preserve">  Зоны санитарной охраны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 Основной целью создания в ЗСО является санитарная охрана от загрязнения источников водоснабжения и водопроводных сооружений, а также территорий, где они расположены.</w:t>
      </w:r>
    </w:p>
    <w:p w:rsidR="004D3FA1" w:rsidRDefault="00C6633A" w:rsidP="00550F42">
      <w:pPr>
        <w:ind w:firstLine="709"/>
        <w:jc w:val="both"/>
      </w:pPr>
      <w:r w:rsidRPr="00686EE4">
        <w:t>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в себя территорию, предназначенную для предупреждения загрязнения источников водоснабжения и водопроводных сооружений, а также территорий, где они расположены.</w:t>
      </w:r>
    </w:p>
    <w:p w:rsidR="004D3FA1" w:rsidRDefault="00C6633A" w:rsidP="00550F42">
      <w:pPr>
        <w:ind w:firstLine="709"/>
        <w:jc w:val="both"/>
      </w:pPr>
      <w:r w:rsidRPr="00686EE4">
        <w:t>Размеры зон санитарной охраны определены нормами СанПиН 2.1.4.1110-02 «Зоны санитарной охраны источников питьевого водоснабжения и водопроводов питьевого назначения».</w:t>
      </w:r>
    </w:p>
    <w:p w:rsidR="004D3FA1" w:rsidRDefault="00C6633A" w:rsidP="00550F42">
      <w:pPr>
        <w:ind w:firstLine="709"/>
        <w:jc w:val="both"/>
      </w:pPr>
      <w:r w:rsidRPr="00686EE4">
        <w:t>В соответствии с п. 2.2 СанПиН 2.1.4.1110-02 для водозаборов подземных вод граница первого пояса ЗСО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4D3FA1" w:rsidRDefault="00C6633A" w:rsidP="00550F42">
      <w:pPr>
        <w:ind w:firstLine="709"/>
        <w:jc w:val="both"/>
      </w:pPr>
      <w:r w:rsidRPr="00686EE4">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 Данные расчеты выполняются в составе отдельного проекта по установлению границ ЗСО с проведением соответствующих санитарно-геологических изысканий</w:t>
      </w:r>
    </w:p>
    <w:p w:rsidR="004D3FA1" w:rsidRDefault="00C6633A" w:rsidP="00550F42">
      <w:pPr>
        <w:ind w:firstLine="709"/>
        <w:jc w:val="both"/>
      </w:pPr>
      <w:r w:rsidRPr="00686EE4">
        <w:t xml:space="preserve">В соответствии с СанПиН 2.1.4.1110-02 необходимо обустройство зон санитарной охраны водозаборов и водопроводных сооружений.         </w:t>
      </w:r>
    </w:p>
    <w:p w:rsidR="004D3FA1" w:rsidRDefault="00C6633A" w:rsidP="006A27BF">
      <w:pPr>
        <w:pStyle w:val="1"/>
        <w:widowControl/>
        <w:numPr>
          <w:ilvl w:val="0"/>
          <w:numId w:val="0"/>
        </w:numPr>
        <w:tabs>
          <w:tab w:val="left" w:pos="0"/>
        </w:tabs>
        <w:autoSpaceDE/>
        <w:autoSpaceDN w:val="0"/>
        <w:ind w:firstLine="709"/>
        <w:rPr>
          <w:rFonts w:ascii="Times New Roman" w:hAnsi="Times New Roman"/>
          <w:sz w:val="24"/>
          <w:szCs w:val="24"/>
        </w:rPr>
      </w:pPr>
      <w:bookmarkStart w:id="53" w:name="__RefHeading___Toc184644638"/>
      <w:bookmarkStart w:id="54" w:name="_Toc185862867"/>
      <w:bookmarkEnd w:id="53"/>
      <w:r w:rsidRPr="006A27BF">
        <w:rPr>
          <w:rFonts w:ascii="Times New Roman" w:hAnsi="Times New Roman"/>
          <w:sz w:val="24"/>
          <w:szCs w:val="24"/>
        </w:rPr>
        <w:lastRenderedPageBreak/>
        <w:t>8.</w:t>
      </w:r>
      <w:r w:rsidR="002C6DA5">
        <w:rPr>
          <w:rFonts w:ascii="Times New Roman" w:hAnsi="Times New Roman"/>
          <w:sz w:val="24"/>
          <w:szCs w:val="24"/>
        </w:rPr>
        <w:t>6</w:t>
      </w:r>
      <w:r w:rsidRPr="006A27BF">
        <w:rPr>
          <w:rFonts w:ascii="Times New Roman" w:hAnsi="Times New Roman"/>
          <w:sz w:val="24"/>
          <w:szCs w:val="24"/>
        </w:rPr>
        <w:t>. Отходы производства и потребления</w:t>
      </w:r>
      <w:bookmarkEnd w:id="54"/>
    </w:p>
    <w:p w:rsidR="004D3FA1" w:rsidRDefault="00C6633A" w:rsidP="006A27BF">
      <w:pPr>
        <w:ind w:firstLine="709"/>
        <w:jc w:val="both"/>
      </w:pPr>
      <w:r w:rsidRPr="00686EE4">
        <w:t>Проблема сбора, утилизации, обеззараживания бытовых и промышленных отходов на территории поселения стоит достаточно остро. С каждым годом происходит увеличение количества отходов, а это приводит к увеличению размеров занимаемой ими территории, росту числа несанкционированных свалок, интенсивному загрязнению почв, поверхностных водоемов и подземных вод, атмосферного воздуха.</w:t>
      </w:r>
    </w:p>
    <w:p w:rsidR="004D3FA1" w:rsidRDefault="00C6633A" w:rsidP="006A27BF">
      <w:pPr>
        <w:ind w:firstLine="709"/>
        <w:jc w:val="both"/>
      </w:pPr>
      <w:r w:rsidRPr="00686EE4">
        <w:t>Вопросы обезвреживания и захоронения промышленных отходов в поселении решены частично: проводится вторичное использование в производстве пиломатериалов, использование населением, бюджетными организациями для отопления и благоустройства. Часть отходов передается на переработку и утилизацию в специализированные организации, но в большинстве случаев они захораниваются на санкционированных и несанкционированных свалках в общей массе отходов.</w:t>
      </w:r>
    </w:p>
    <w:p w:rsidR="004D3FA1" w:rsidRDefault="00C6633A" w:rsidP="006A27BF">
      <w:pPr>
        <w:ind w:firstLine="709"/>
        <w:jc w:val="both"/>
      </w:pPr>
      <w:r w:rsidRPr="00686EE4">
        <w:t>К числу наиболее опасных в экологическом отношении отходов относятся сельскохозяйственные отходы - это отходы содержания животных, в том числе навоз от крупного рогатого скота (КРС), а также биологические отходы (трупы животных), которые в соответствии с санитарными нормами должны захораниваться в специально отведенных местах – скотомогильниках. Скотомогильники являются источниками распространения различного рода вредных веществ и микроорганизмов, способных вызывать инфекционные заболевания.</w:t>
      </w:r>
    </w:p>
    <w:p w:rsidR="004D3FA1" w:rsidRDefault="00C6633A" w:rsidP="006A27BF">
      <w:pPr>
        <w:ind w:firstLine="709"/>
        <w:jc w:val="both"/>
      </w:pPr>
      <w:r w:rsidRPr="00686EE4">
        <w:t>Высокая концентрация поголовья скота на ограниченных площадях, использование гидравлических систем уборки и удаления экскрементов животных приводят к образованию огромных объемов жидкого навоза, а также связанных с эксплуатацией производственных помещений значительных количеств вредных летучих химических веществ, неприятных запахов и др. Отходы животноводства – навоз и отходы от забоя сельскохозяйственных животных и птиц на бойнях – являются серьезной проблемой. По подсчетам ученых, ферма на 200 тыс. коров ежегодно производит 60 - 70 тыс. тонн навоза. Здесь встает вопрос о его хранении и утилизации.</w:t>
      </w:r>
    </w:p>
    <w:p w:rsidR="004D3FA1" w:rsidRDefault="00C6633A" w:rsidP="006A27BF">
      <w:pPr>
        <w:ind w:firstLine="709"/>
        <w:jc w:val="both"/>
      </w:pPr>
      <w:r w:rsidRPr="00686EE4">
        <w:t>В соответствие с природоохранным законодательством, навоз отнесен к отходам IV класса опасности, что требует особого порядка его складирования и хранения. Отдельные сельхозтоваропроизводители, не желая оформлять документы на землеотвод под полигон и, естественно, платить деньги за негативное воздействие на природную среду, продолжают разбрасывать навоз на поля. В результате, вместо 300 - 400 тонн жидкой фракции на гектар вносится в два и более раз больше, что резко увеличивает в растениях концентрацию нитратов, калия, фосфора и т. д. Опасность навоза в том, что он может вызывать биологическое, химическое и механическое загрязнение. В одном грамме навоза может содержаться до 170 млн. шт. микроорганизмов, в том числе патогенных, вызывающих эпидемии и эпизоотии. Согласно данным ВОЗ, экскременты определены как фактор передачи более 100 видов различных возбудителей болезней животных, птиц, человека с большим сроком выживаемости.</w:t>
      </w:r>
    </w:p>
    <w:p w:rsidR="004D3FA1" w:rsidRDefault="00C6633A" w:rsidP="006A27BF">
      <w:pPr>
        <w:ind w:firstLine="709"/>
        <w:jc w:val="both"/>
      </w:pPr>
      <w:r w:rsidRPr="00686EE4">
        <w:t>На территории Пригородного сельского поселения нет свалок ТБО.</w:t>
      </w:r>
    </w:p>
    <w:p w:rsidR="004D3FA1" w:rsidRDefault="00C6633A" w:rsidP="006A27BF">
      <w:pPr>
        <w:ind w:firstLine="709"/>
        <w:jc w:val="both"/>
      </w:pPr>
      <w:r w:rsidRPr="00686EE4">
        <w:t>Деятельность по обращению с отходами всех предприятий и землепользователей должна осуществляться строго в соответствии с действующими нормами и правилами под управлением и контролем административных и природоохранных организаций. Политика в сфере управления отходами главным образом должна ориентироваться на снижение количества образующихся отходов и на их максимальное использование. Важнейшей задачей является селективный сбор и сортировка отходов перед их удалением с целью извлечения полезных и возможных к повторному использованию компонентов.</w:t>
      </w:r>
    </w:p>
    <w:p w:rsidR="004D3FA1" w:rsidRDefault="00C6633A" w:rsidP="006A27BF">
      <w:pPr>
        <w:ind w:firstLine="709"/>
        <w:jc w:val="both"/>
      </w:pPr>
      <w:r w:rsidRPr="00686EE4">
        <w:t>В настоящее время утвержден Приказом МПР России от 02.12.02 № 786 (в редакции от 30.07.2003) «Федеральный классификационный каталог отходов», установлен порядок отчетности по форме 2-ТП «Отходы». На основе этих документов осуществляется работа по инвентаризации образующихся отходов. Индивидуальные предприниматели и юридические лица, осуществляющие деятельность в области охраны окружающей среды, разрабатывают проекты нормативов образования отходов и лимитов на их размещение (ПНООЛР).</w:t>
      </w:r>
    </w:p>
    <w:p w:rsidR="004D3FA1" w:rsidRDefault="00C6633A" w:rsidP="006A27BF">
      <w:pPr>
        <w:ind w:firstLine="709"/>
        <w:jc w:val="both"/>
      </w:pPr>
      <w:r w:rsidRPr="00686EE4">
        <w:t>Предприятий, имеющих согласованные проекты нормативов образования отходов и лимитов на их размещение, на территории Пригородного сельского поселения не зарегистрировано.</w:t>
      </w:r>
    </w:p>
    <w:p w:rsidR="004D3FA1" w:rsidRDefault="00C6633A" w:rsidP="006A27BF">
      <w:pPr>
        <w:ind w:firstLine="709"/>
        <w:jc w:val="both"/>
      </w:pPr>
      <w:r w:rsidRPr="00686EE4">
        <w:t>Выводы:</w:t>
      </w:r>
    </w:p>
    <w:p w:rsidR="004D3FA1" w:rsidRDefault="00C6633A" w:rsidP="006A27BF">
      <w:pPr>
        <w:ind w:firstLine="709"/>
        <w:jc w:val="both"/>
      </w:pPr>
      <w:r w:rsidRPr="00686EE4">
        <w:t>Проблема сбора, утилизации, обеззараживания бытовых и промышленных отходов на территории Подольского сельского поселения стоит достаточно остро;</w:t>
      </w:r>
    </w:p>
    <w:p w:rsidR="004D3FA1" w:rsidRDefault="00C6633A" w:rsidP="006A27BF">
      <w:pPr>
        <w:ind w:firstLine="709"/>
        <w:jc w:val="both"/>
      </w:pPr>
      <w:r w:rsidRPr="00686EE4">
        <w:lastRenderedPageBreak/>
        <w:t>В поселении широкое распространение имеет сельскохозяйственное загрязнение, которое, как и промышленное, наносит ущерб экосистемам;</w:t>
      </w:r>
    </w:p>
    <w:p w:rsidR="004D3FA1" w:rsidRDefault="00C6633A" w:rsidP="006A27BF">
      <w:pPr>
        <w:ind w:firstLine="709"/>
        <w:jc w:val="both"/>
      </w:pPr>
      <w:r w:rsidRPr="00686EE4">
        <w:t>На территории Пригородного сельского поселения нет свалки ТБО.</w:t>
      </w:r>
    </w:p>
    <w:p w:rsidR="004D3FA1" w:rsidRDefault="00C6633A" w:rsidP="006A27BF">
      <w:pPr>
        <w:pStyle w:val="1"/>
        <w:widowControl/>
        <w:numPr>
          <w:ilvl w:val="0"/>
          <w:numId w:val="0"/>
        </w:numPr>
        <w:tabs>
          <w:tab w:val="left" w:pos="0"/>
        </w:tabs>
        <w:autoSpaceDE/>
        <w:autoSpaceDN w:val="0"/>
        <w:ind w:firstLine="709"/>
        <w:rPr>
          <w:rFonts w:ascii="Times New Roman" w:hAnsi="Times New Roman"/>
          <w:sz w:val="24"/>
          <w:szCs w:val="24"/>
        </w:rPr>
      </w:pPr>
      <w:bookmarkStart w:id="55" w:name="__RefHeading___Toc184644639"/>
      <w:bookmarkStart w:id="56" w:name="_Toc185862868"/>
      <w:bookmarkEnd w:id="55"/>
      <w:r w:rsidRPr="006A27BF">
        <w:rPr>
          <w:rFonts w:ascii="Times New Roman" w:hAnsi="Times New Roman"/>
          <w:sz w:val="24"/>
          <w:szCs w:val="24"/>
        </w:rPr>
        <w:t>8.</w:t>
      </w:r>
      <w:r w:rsidR="002C6DA5">
        <w:rPr>
          <w:rFonts w:ascii="Times New Roman" w:hAnsi="Times New Roman"/>
          <w:sz w:val="24"/>
          <w:szCs w:val="24"/>
        </w:rPr>
        <w:t>7</w:t>
      </w:r>
      <w:r w:rsidRPr="006A27BF">
        <w:rPr>
          <w:rFonts w:ascii="Times New Roman" w:hAnsi="Times New Roman"/>
          <w:sz w:val="24"/>
          <w:szCs w:val="24"/>
        </w:rPr>
        <w:t>. Состояние почв</w:t>
      </w:r>
      <w:bookmarkEnd w:id="56"/>
    </w:p>
    <w:p w:rsidR="004D3FA1" w:rsidRDefault="00C6633A" w:rsidP="006A27BF">
      <w:pPr>
        <w:ind w:firstLine="709"/>
        <w:jc w:val="both"/>
      </w:pPr>
      <w:r w:rsidRPr="00686EE4">
        <w:t>В последние годы в структуре сельскохозяйственных угодий сохраняется устойчивая тенденция к сокращению площади пашни и росту за счет этого площади залежных земель. Утрата значительных площадей продуктивных сельскохозяйственных угодий обусловлена, в основном, недостатками их хозяйственного использования, сложной экономической ситуацией, не позволяющей в полной мере осуществлять работы по сохранению и повышению плодородия почв и улучшению состояния земель, а также продолжающимся их изъятием для несельскохозяйственных нужд.</w:t>
      </w:r>
    </w:p>
    <w:p w:rsidR="004D3FA1" w:rsidRDefault="00C6633A" w:rsidP="006A27BF">
      <w:pPr>
        <w:ind w:firstLine="709"/>
        <w:jc w:val="both"/>
      </w:pPr>
      <w:r w:rsidRPr="00686EE4">
        <w:t>Ухудшение качественного состояния земли - явление тревожное и трудноустранимое. Разрушение плодородного почвенного слоя, истощение, заболачивание, загрязнение, засоление земель, зарастание их сорняками, неправильная распашка в условиях ветровой и водной эрозии могут не только надолго вывести землю из сельскохозяйственного оборота, но и нарушить длительные экологические связи, изменить водный баланс, привести к уничтожению животного мира, истощению лесов, опустыниванию, а в больших масштабах и в перспективе - к частичному изменению климата. Все это вызывает необходимость рационального использования и особой охраны земель, предоставленных для нужд сельского хозяйства, а также предназначенных и вообще пригодных для этих целей.</w:t>
      </w:r>
    </w:p>
    <w:p w:rsidR="004D3FA1" w:rsidRDefault="00C6633A" w:rsidP="006A27BF">
      <w:pPr>
        <w:ind w:firstLine="709"/>
        <w:jc w:val="both"/>
      </w:pPr>
      <w:r w:rsidRPr="00686EE4">
        <w:t>С развитием рыночных условий выдвигаются на передний план новые задачи: требование пересмотра существующих систем ведения сельского хозяйства и перехода к альтернативному производству, способному увязать хозяйственную деятельность с биологическими законами сельскохозяйственной экосистемы. Введенная в настоящее время частная собственность на землю ставит, по крайней мере, еще одну проблему: охрана земель, находящихся в частной собственности граждан, и обеспечение их экологического благополучия.</w:t>
      </w:r>
    </w:p>
    <w:p w:rsidR="004D3FA1" w:rsidRDefault="00C6633A" w:rsidP="006A27BF">
      <w:pPr>
        <w:ind w:firstLine="709"/>
        <w:jc w:val="both"/>
      </w:pPr>
      <w:r w:rsidRPr="00686EE4">
        <w:t>Труд земледельца и животновода – это, по существу, использование природы, окружающей нас естественной среды для удовлетворения потребностей человека. Сельское хозяйство необходимо рассматривать как огромный, постоянно действующий механизм охраны, культивирования живых природных богатств и подходить к нему следует еще под одним углом зрения - охраны окружающей среды. Поэтому в условиях аграрного производства использование природных ресурсов и, прежде всего, земли должно сочетаться с мерами по охране окружающей среды. Плоды труда человека на земле - это самая необходимая предпосылка жизни каждого общества, на какой бы ступени развития оно не находилось. В сельском хозяйстве земля выступает не только местом деятельности и территориальной операционной базой, но и, прежде всего, служит в качестве орудия и главного средства производства.</w:t>
      </w:r>
    </w:p>
    <w:p w:rsidR="004D3FA1" w:rsidRDefault="00C6633A" w:rsidP="006A27BF">
      <w:pPr>
        <w:ind w:firstLine="709"/>
        <w:jc w:val="both"/>
      </w:pPr>
      <w:r w:rsidRPr="00686EE4">
        <w:t>Аграрно-животноводческий комплекс в современных условиях продолжает быть основным загрязнителем земель и других элементов окружающей среды: отходы и сточные воды животноводческих комплексов, ферм и птицефабрик, использование ядохимикатов и пестицидов, перерабатывающая промышленность, ослабление производственной и технологической дисциплины, трудности осуществления контроля на сельскохозяйственных объектах, разбросанных на обширных территориях, - все это приводит к тому, что состояние земли и всей окружающей среды в сельской местности, согласно государственным докладам об охране окружающей среды, остается тревожным, ряд регионов обладают признаками зон чрезвычайной экологической ситуации или экологического бедствия.</w:t>
      </w:r>
    </w:p>
    <w:p w:rsidR="004D3FA1" w:rsidRDefault="00C6633A" w:rsidP="006A27BF">
      <w:pPr>
        <w:ind w:firstLine="709"/>
        <w:jc w:val="both"/>
      </w:pPr>
      <w:r w:rsidRPr="00686EE4">
        <w:t>Таким образом, в сельском поселении широкое распространение имеет сельскохозяйственное загрязнение, которое, как и промышленное, наносит ущерб экосистемам.</w:t>
      </w:r>
    </w:p>
    <w:p w:rsidR="004D3FA1" w:rsidRDefault="00C6633A" w:rsidP="006A27BF">
      <w:pPr>
        <w:ind w:firstLine="709"/>
        <w:jc w:val="both"/>
      </w:pPr>
      <w:r w:rsidRPr="00686EE4">
        <w:t xml:space="preserve">Значительное место в загрязнении окружающей среды в сельском хозяйстве в настоящее время принадлежит химическим соединениям и препаратам, используемым для борьбы с различными вредителями, болезнями и сорняками в сельском хозяйстве (загрязнение пестицидами и их остатками). Из-за этого загрязнения обедняется живое население почвы - снижается численность почвенных животных, водорослей, микроорганизмов, в результате замедляется разложение редуцентами органических остатков и возврат питательных элементов в почвенный раствор. Остатки пестицидов могут попасть в воду, в атмосферу, в продукты питания. Большая часть пестицидов и продуктов их неполного разложения токсична и отрицательно влияет на </w:t>
      </w:r>
      <w:r w:rsidRPr="00686EE4">
        <w:lastRenderedPageBreak/>
        <w:t>здоровье человека. Применение минеральных удобрений и химических средств защиты растений в целях повышения урожайности сельскохозяйственных культур заострили экологическую проблему. Агрохимизация, в отличие от загрязнения природы отходами промышленного производства, является целенаправленной деятельностью.</w:t>
      </w:r>
    </w:p>
    <w:p w:rsidR="004D3FA1" w:rsidRDefault="00C6633A" w:rsidP="006A27BF">
      <w:pPr>
        <w:ind w:firstLine="709"/>
        <w:jc w:val="both"/>
      </w:pPr>
      <w:r w:rsidRPr="00686EE4">
        <w:t>Удобрения и пестициды через почву загрязняют продукты питания, что сказывается на здоровье человека. Это, в конечном итоге, сказывается на состоянии окружающей среды в целом и представляет потенциальную опасность для здоровья людей. Сокращение поставок и объемов применения пестицидов в последние годы привело к существенному снижению загрязнения ими водоисточников, почв и растениеводческой продукции. Однако потенциальную угрозу для окружающей среды представляют запрещенные, непригодные для дальнейшего использования пестициды, объекты хранения и применения ядохимикатов. Складские помещения, используемые для хранения ядохимикатов, в том числе и запрещенных к применению, зачастую находятся в аварийном состоянии, либо не приспособлены для этих целей. Свыше 30 % хозяйств в Российской Федерации не располагают специализированными площадками для заправки техники, протравливания семян и мойки транспортных средств. Особую опасность представляет загрязнение окружающей среды в результате нарушения правил хранения, транспортировки и применения минеральных удобрений и пестицидов.</w:t>
      </w:r>
    </w:p>
    <w:p w:rsidR="004D3FA1" w:rsidRDefault="00C6633A" w:rsidP="006A27BF">
      <w:pPr>
        <w:ind w:firstLine="709"/>
        <w:jc w:val="both"/>
      </w:pPr>
      <w:r w:rsidRPr="00686EE4">
        <w:t>Загрязнение почвы тяжелыми металлами связано с внесением фосфорных удобрений, в которых обычно бывает примесь тяжелых металлов - кадмия, кобальта, цинка и др. Для предотвращения этого загрязнения необходимо тщательно очищать удобрения на предприятиях, где их производят, а также постоянно контролировать содержание тяжелых металлов в партиях удобрений и в почвах. Вдоль дорог, на расстоянии до 100 м, почвы могут быть загрязнены свинцом, если автомашины используют этилированный бензин, в котором содержится этот тяжелый металл.</w:t>
      </w:r>
    </w:p>
    <w:p w:rsidR="004D3FA1" w:rsidRDefault="00C6633A" w:rsidP="006A27BF">
      <w:pPr>
        <w:ind w:firstLine="709"/>
        <w:jc w:val="both"/>
      </w:pPr>
      <w:r w:rsidRPr="00686EE4">
        <w:t>Широкое распространение имеет загрязнение почвы и продуктов питания нитратами. Опасными загрязнителями продуктов питания нитраты становятся тогда, когда на каждый килограмм веса человек потребляет более 5 мг нитратов в сутки. Попав с продуктами в организм человека, они нарушают нормальную работу кровеносной системы, что особенно опасно для детей грудного возраста. Нитраты вступают в сложные комплексные соединения, называемые нитрозными. Нитрозные соединения канцерогенны, т. е. могут стать причиной развития раковых опухолей. Чтобы в овощах не накапливались нитраты, нужно ограничивать применение минеральных азотных удобрений и использовать их одновременно с органическими удобрениями (навозом). Если концентрация нитратов в почвенном растворе будет невысока, их содержание в овощах также не превысит норму. Нитраты более активно накапливаются растениями при недостатке света. Нельзя выращивать культуры с высокой способностью накапливать нитраты в тенистых местах.</w:t>
      </w:r>
    </w:p>
    <w:p w:rsidR="004D3FA1" w:rsidRDefault="00C6633A" w:rsidP="006A27BF">
      <w:pPr>
        <w:ind w:firstLine="709"/>
        <w:jc w:val="both"/>
      </w:pPr>
      <w:r w:rsidRPr="00686EE4">
        <w:t>Выводы:</w:t>
      </w:r>
    </w:p>
    <w:p w:rsidR="004D3FA1" w:rsidRDefault="00C6633A" w:rsidP="006A27BF">
      <w:pPr>
        <w:ind w:firstLine="709"/>
        <w:jc w:val="both"/>
      </w:pPr>
      <w:r w:rsidRPr="00686EE4">
        <w:t>В последние годы в структуре сельскохозяйственных угодий сохраняется устойчивая тенденция к сокращению площади пашни и росту за счет этого площади залежных земель;</w:t>
      </w:r>
    </w:p>
    <w:p w:rsidR="004D3FA1" w:rsidRDefault="00C6633A" w:rsidP="006A27BF">
      <w:pPr>
        <w:ind w:firstLine="709"/>
        <w:jc w:val="both"/>
      </w:pPr>
      <w:r w:rsidRPr="00686EE4">
        <w:t>Утрата значительных площадей продуктивных сельскохозяйственных угодий обусловлена в основном недостатками их хозяйственного использования, сложной экономической ситуацией;</w:t>
      </w:r>
    </w:p>
    <w:p w:rsidR="004D3FA1" w:rsidRDefault="00C6633A" w:rsidP="006A27BF">
      <w:pPr>
        <w:ind w:firstLine="709"/>
        <w:jc w:val="both"/>
      </w:pPr>
      <w:r w:rsidRPr="00686EE4">
        <w:t>В сельском поселении широкое распространение имеет сельскохозяйственное загрязнение, которое, как и промышленное, наносит ущерб экосистемам.</w:t>
      </w:r>
    </w:p>
    <w:p w:rsidR="004D3FA1" w:rsidRDefault="00C6633A" w:rsidP="008E283A">
      <w:pPr>
        <w:pStyle w:val="1"/>
        <w:widowControl/>
        <w:numPr>
          <w:ilvl w:val="0"/>
          <w:numId w:val="0"/>
        </w:numPr>
        <w:tabs>
          <w:tab w:val="left" w:pos="0"/>
        </w:tabs>
        <w:autoSpaceDE/>
        <w:autoSpaceDN w:val="0"/>
        <w:ind w:firstLine="709"/>
        <w:rPr>
          <w:rFonts w:ascii="Times New Roman" w:hAnsi="Times New Roman"/>
          <w:sz w:val="24"/>
          <w:szCs w:val="24"/>
        </w:rPr>
      </w:pPr>
      <w:bookmarkStart w:id="57" w:name="__RefHeading___Toc184644640"/>
      <w:bookmarkStart w:id="58" w:name="_Toc185862869"/>
      <w:bookmarkEnd w:id="57"/>
      <w:r w:rsidRPr="006A27BF">
        <w:rPr>
          <w:rFonts w:ascii="Times New Roman" w:hAnsi="Times New Roman"/>
          <w:sz w:val="24"/>
          <w:szCs w:val="24"/>
        </w:rPr>
        <w:t>9. СОВРЕМЕННОЕ ИСПОЛЬЗОВАНИЕ ТЕРРИТОРИИ. ХАРАКТЕРИСТИКА ЗЕМЕЛЬНОГО ФОНДА ПОСЕЛЕНИЯ</w:t>
      </w:r>
      <w:bookmarkEnd w:id="58"/>
    </w:p>
    <w:p w:rsidR="004D3FA1" w:rsidRDefault="00C6633A" w:rsidP="008E283A">
      <w:pPr>
        <w:ind w:firstLine="709"/>
        <w:jc w:val="both"/>
      </w:pPr>
      <w:r w:rsidRPr="00686EE4">
        <w:t>Площадь территории Пригородного сельского поселения составляет 34801 га.</w:t>
      </w:r>
    </w:p>
    <w:p w:rsidR="004D3FA1" w:rsidRDefault="00C6633A" w:rsidP="008E283A">
      <w:pPr>
        <w:ind w:firstLine="709"/>
        <w:jc w:val="both"/>
      </w:pPr>
      <w:r w:rsidRPr="00686EE4">
        <w:t>Согласно статьи 7 Земельного кодекса Российской Федерации, земли по целевому назначению подразделяются на следующие категории:</w:t>
      </w:r>
    </w:p>
    <w:p w:rsidR="004D3FA1" w:rsidRDefault="00C6633A" w:rsidP="008E283A">
      <w:pPr>
        <w:ind w:firstLine="709"/>
        <w:jc w:val="both"/>
      </w:pPr>
      <w:r w:rsidRPr="00686EE4">
        <w:t>Земли сельскохозяйственного назначения;</w:t>
      </w:r>
    </w:p>
    <w:p w:rsidR="004D3FA1" w:rsidRDefault="00C6633A" w:rsidP="008E283A">
      <w:pPr>
        <w:ind w:firstLine="709"/>
        <w:jc w:val="both"/>
      </w:pPr>
      <w:r w:rsidRPr="00686EE4">
        <w:t>Земли населенных пунктов;</w:t>
      </w:r>
    </w:p>
    <w:p w:rsidR="004D3FA1" w:rsidRDefault="00C6633A" w:rsidP="008E283A">
      <w:pPr>
        <w:ind w:firstLine="709"/>
        <w:jc w:val="both"/>
      </w:pPr>
      <w:r w:rsidRPr="00686EE4">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(далее земли энергетики, транспорта, связи, радиовещания, телевидения и земли иного специального назначения);</w:t>
      </w:r>
    </w:p>
    <w:p w:rsidR="004D3FA1" w:rsidRDefault="00C6633A" w:rsidP="008E283A">
      <w:pPr>
        <w:ind w:firstLine="709"/>
        <w:jc w:val="both"/>
      </w:pPr>
      <w:r w:rsidRPr="00686EE4">
        <w:t>Земли особо охраняемых территорий и объектов;</w:t>
      </w:r>
    </w:p>
    <w:p w:rsidR="004D3FA1" w:rsidRDefault="00C6633A" w:rsidP="008E283A">
      <w:pPr>
        <w:ind w:firstLine="709"/>
        <w:jc w:val="both"/>
      </w:pPr>
      <w:r w:rsidRPr="00686EE4">
        <w:lastRenderedPageBreak/>
        <w:t>Земли лесного фонда;</w:t>
      </w:r>
    </w:p>
    <w:p w:rsidR="004D3FA1" w:rsidRDefault="00C6633A" w:rsidP="008E283A">
      <w:pPr>
        <w:ind w:firstLine="709"/>
        <w:jc w:val="both"/>
      </w:pPr>
      <w:r w:rsidRPr="00686EE4">
        <w:t>Земли водного фонда;</w:t>
      </w:r>
    </w:p>
    <w:p w:rsidR="004D3FA1" w:rsidRDefault="00C6633A" w:rsidP="008E283A">
      <w:pPr>
        <w:ind w:firstLine="709"/>
        <w:jc w:val="both"/>
      </w:pPr>
      <w:r w:rsidRPr="00686EE4">
        <w:t>Земли запаса;</w:t>
      </w:r>
    </w:p>
    <w:p w:rsidR="004D3FA1" w:rsidRDefault="00C6633A" w:rsidP="008E283A">
      <w:pPr>
        <w:ind w:firstLine="709"/>
        <w:jc w:val="both"/>
      </w:pPr>
      <w:r w:rsidRPr="00686EE4">
        <w:t>Территория Пригородного сельского поселения преимущественно занята землями сельхозназначения – 19540 га.</w:t>
      </w:r>
    </w:p>
    <w:p w:rsidR="004D3FA1" w:rsidRDefault="00C6633A" w:rsidP="008E283A">
      <w:pPr>
        <w:ind w:firstLine="709"/>
        <w:jc w:val="both"/>
      </w:pPr>
      <w:r w:rsidRPr="00686EE4">
        <w:t>Земли сельскохозяйственного назначения</w:t>
      </w:r>
    </w:p>
    <w:p w:rsidR="004D3FA1" w:rsidRDefault="00C6633A" w:rsidP="008E283A">
      <w:pPr>
        <w:ind w:firstLine="709"/>
        <w:jc w:val="both"/>
      </w:pPr>
      <w:r w:rsidRPr="00686EE4">
        <w:t>Земли сельскохозяйственного назначения используются для ведения сельскохозяйственного производства. В поселении имеется 3 предприятия сельскохозяйственного назначения.</w:t>
      </w:r>
    </w:p>
    <w:p w:rsidR="004D3FA1" w:rsidRDefault="00C6633A" w:rsidP="008E283A">
      <w:pPr>
        <w:ind w:firstLine="709"/>
        <w:jc w:val="both"/>
      </w:pPr>
      <w:r w:rsidRPr="00686EE4">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водными объектами, а также зданиями, строениями, сооружениями, которые используются сельскохозяйственными предприятиями.</w:t>
      </w:r>
    </w:p>
    <w:p w:rsidR="004D3FA1" w:rsidRDefault="00C6633A" w:rsidP="008E283A">
      <w:pPr>
        <w:ind w:firstLine="709"/>
        <w:jc w:val="both"/>
      </w:pPr>
      <w:r w:rsidRPr="00686EE4">
        <w:t>Сельскохозяйственные угодья - пашни, сенокосы, пастбища, - в составе земель сельскохозяйственного назначения имеют приоритет в использовании и подлежат особой охране.</w:t>
      </w:r>
    </w:p>
    <w:p w:rsidR="004D3FA1" w:rsidRDefault="00C6633A" w:rsidP="008E283A">
      <w:pPr>
        <w:ind w:firstLine="709"/>
        <w:jc w:val="both"/>
      </w:pPr>
      <w:r w:rsidRPr="00686EE4">
        <w:t>Используют земли сельскохозяйственного назначения в основном…</w:t>
      </w:r>
    </w:p>
    <w:p w:rsidR="004D3FA1" w:rsidRDefault="00C6633A" w:rsidP="008E283A">
      <w:pPr>
        <w:ind w:firstLine="709"/>
        <w:jc w:val="both"/>
      </w:pPr>
      <w:r w:rsidRPr="00686EE4">
        <w:t xml:space="preserve">Большая площадь 56.7 га., занимают сельскохозяйственные объекты, которые не используются по назначению. Эти объекты в настоящее время находятся в разрушенном состоянии и не подлежат ремонту.   </w:t>
      </w:r>
    </w:p>
    <w:p w:rsidR="004D3FA1" w:rsidRDefault="00C6633A" w:rsidP="008E283A">
      <w:pPr>
        <w:ind w:firstLine="709"/>
        <w:jc w:val="both"/>
      </w:pPr>
      <w:r w:rsidRPr="00686EE4">
        <w:t>Земли населенных пунктов</w:t>
      </w:r>
    </w:p>
    <w:p w:rsidR="004D3FA1" w:rsidRDefault="00C6633A" w:rsidP="008E283A">
      <w:pPr>
        <w:ind w:firstLine="709"/>
        <w:jc w:val="both"/>
      </w:pPr>
      <w:r w:rsidRPr="00686EE4">
        <w:t>К землям населенных пунктов относятся территории, находящиеся в пределах границ населенных пунктов. На территории Пригородного сельского поселения земли населенных пунктов представлены участками индивидуальной и малоэтажной застройки жилого и общественного назначения, озеленёнными территориями общего пользования, а также территориями улично-дорожной сети. Застройка населенных пунктов представлена в основном 1-этажными жилыми домами с приусадебными земельными участками. Общая площадь земель населённых пунктов составляет 1372,1 га или 3.9%.</w:t>
      </w:r>
    </w:p>
    <w:p w:rsidR="004D3FA1" w:rsidRDefault="00C6633A" w:rsidP="008E283A">
      <w:pPr>
        <w:ind w:firstLine="709"/>
        <w:jc w:val="both"/>
      </w:pPr>
      <w:r w:rsidRPr="00686EE4">
        <w:t>Большую часть земель населенных пунктов занимают жилая застройка – 51 % и сельхозназначения - 36.5 %.</w:t>
      </w:r>
    </w:p>
    <w:p w:rsidR="004D3FA1" w:rsidRDefault="00C6633A" w:rsidP="008E283A">
      <w:pPr>
        <w:ind w:firstLine="709"/>
        <w:jc w:val="both"/>
      </w:pPr>
      <w:r w:rsidRPr="00686EE4">
        <w:t>В перспективе предлагается перевести зоны сельхозназначения, в жилую, общественно- деловую и рекреационную зоны.</w:t>
      </w:r>
    </w:p>
    <w:p w:rsidR="004D3FA1" w:rsidRDefault="00C6633A" w:rsidP="008E283A">
      <w:pPr>
        <w:ind w:firstLine="709"/>
        <w:jc w:val="both"/>
      </w:pPr>
      <w:r w:rsidRPr="00686EE4">
        <w:t>Рекреационную инфраструктуру следует развивать в соответствии с потребностями жителей, современными требованиями к благоустройству и озеленению населенных пунктов и увеличения их привлекательности.</w:t>
      </w:r>
    </w:p>
    <w:p w:rsidR="004D3FA1" w:rsidRDefault="004D3FA1" w:rsidP="008E283A">
      <w:pPr>
        <w:ind w:firstLine="709"/>
        <w:jc w:val="both"/>
      </w:pPr>
    </w:p>
    <w:p w:rsidR="004D3FA1" w:rsidRDefault="00C6633A" w:rsidP="008E283A">
      <w:pPr>
        <w:ind w:firstLine="709"/>
        <w:jc w:val="both"/>
      </w:pPr>
      <w:r w:rsidRPr="00686EE4">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4D3FA1" w:rsidRDefault="00C6633A" w:rsidP="008E283A">
      <w:pPr>
        <w:ind w:firstLine="709"/>
        <w:jc w:val="both"/>
      </w:pPr>
      <w:r w:rsidRPr="00686EE4">
        <w:t xml:space="preserve">К этой категории земель относятся территории, предоставленные предприятиям, различным объединениям и организациям для осуществления возложенных на них специальных задач. Эти земли являются базисом для индустриальной деятельности, служат для строительства, размещения, эксплуатации и обслуживания железных и автомобильных дорог, средств внутреннего водного, воздушного и трубопроводного транспорта, средств связи, радиовещания, телевидения, информатики и иного специального назначения. Часть земель этой категории предоставлена для нужд обороны и безопасности. Из перечисленных земель на территории Пригородного сельского поселения имеются земли промышленности, энергетики, транспорта, связи, радиовещания, телевидения и земли иного специального назначения. </w:t>
      </w:r>
    </w:p>
    <w:p w:rsidR="004D3FA1" w:rsidRDefault="00C6633A" w:rsidP="008E283A">
      <w:pPr>
        <w:ind w:firstLine="709"/>
        <w:jc w:val="both"/>
      </w:pPr>
      <w:r w:rsidRPr="00686EE4">
        <w:t>На перспективу следует ожидать увеличение площади земель данной категории в результате реализации мероприятий по развитию инфраструктуры сельских поселений.</w:t>
      </w:r>
    </w:p>
    <w:p w:rsidR="004D3FA1" w:rsidRDefault="00C6633A" w:rsidP="008E283A">
      <w:pPr>
        <w:ind w:firstLine="709"/>
        <w:jc w:val="both"/>
      </w:pPr>
      <w:r w:rsidRPr="00686EE4">
        <w:t>Земли данной категории составляю 90,6 га.</w:t>
      </w:r>
    </w:p>
    <w:p w:rsidR="004D3FA1" w:rsidRDefault="004D3FA1" w:rsidP="008E283A">
      <w:pPr>
        <w:ind w:firstLine="709"/>
        <w:jc w:val="both"/>
      </w:pPr>
    </w:p>
    <w:p w:rsidR="004D3FA1" w:rsidRDefault="00C6633A" w:rsidP="008E283A">
      <w:pPr>
        <w:ind w:firstLine="709"/>
        <w:jc w:val="both"/>
      </w:pPr>
      <w:r w:rsidRPr="00686EE4">
        <w:t>Земли особо охраняемых территорий и объектов</w:t>
      </w:r>
    </w:p>
    <w:p w:rsidR="004D3FA1" w:rsidRDefault="00C6633A" w:rsidP="008E283A">
      <w:pPr>
        <w:ind w:firstLine="709"/>
        <w:jc w:val="both"/>
      </w:pPr>
      <w:r w:rsidRPr="00686EE4">
        <w:t xml:space="preserve">К землям особо охраняемых территорий относятся земли, имеющие особое природоохранное, научное, историко-культурное, эстетическое, рекреационное и иное ценное значение. Особо охраняемые природные территории являются объектами общенационального достояния. В целях их сохранения они изымаются полностью или частично из хозяйственного использования или гражданского оборота постановлениями федеральных органов </w:t>
      </w:r>
      <w:r w:rsidRPr="00686EE4">
        <w:lastRenderedPageBreak/>
        <w:t>государственной власти или решениями органов местного самоуправления. На территории Пригородного сельского поселения особо охраняемых территорий нет.</w:t>
      </w:r>
    </w:p>
    <w:p w:rsidR="004D3FA1" w:rsidRDefault="004D3FA1" w:rsidP="008E283A">
      <w:pPr>
        <w:ind w:firstLine="709"/>
        <w:jc w:val="both"/>
      </w:pPr>
    </w:p>
    <w:p w:rsidR="004D3FA1" w:rsidRDefault="00C6633A" w:rsidP="008E283A">
      <w:pPr>
        <w:ind w:firstLine="709"/>
        <w:jc w:val="both"/>
      </w:pPr>
      <w:r w:rsidRPr="00686EE4">
        <w:t>Земли водного фонда</w:t>
      </w:r>
    </w:p>
    <w:p w:rsidR="004D3FA1" w:rsidRDefault="00C6633A" w:rsidP="008E283A">
      <w:pPr>
        <w:ind w:firstLine="709"/>
        <w:jc w:val="both"/>
      </w:pPr>
      <w:r w:rsidRPr="00686EE4">
        <w:t>К землям водного фонда относятся территории, занятые водными объектами, земли водоохранных зон водных объектов, а также земли, выделяемые для установления полос отвода и зон охраны водозаборов, гидротехнических сооружений и иных водохозяйственных сооружений, и объектов. Земли водного фонда используются для строительства и эксплуатации сооружений, обеспечивающих удовлетворение питьевых, бытовых, оздоровительных и других нужд населения, а также водохозяйственных, сельскохозяйственных, природоохранных, промышленных, рыбохозяйственных, энергетических, транспортных и иных потребителей. Земли водного фонда составляют 728,3 га.</w:t>
      </w:r>
    </w:p>
    <w:p w:rsidR="004D3FA1" w:rsidRDefault="004D3FA1" w:rsidP="008E283A">
      <w:pPr>
        <w:ind w:firstLine="709"/>
        <w:jc w:val="both"/>
      </w:pPr>
    </w:p>
    <w:p w:rsidR="004D3FA1" w:rsidRDefault="00C6633A" w:rsidP="008E283A">
      <w:pPr>
        <w:ind w:firstLine="709"/>
        <w:jc w:val="both"/>
      </w:pPr>
      <w:r w:rsidRPr="00686EE4">
        <w:t>Земли лесного фонда составляют 1145.9га.</w:t>
      </w:r>
    </w:p>
    <w:p w:rsidR="004D3FA1" w:rsidRDefault="004D3FA1" w:rsidP="008E283A">
      <w:pPr>
        <w:ind w:firstLine="709"/>
        <w:jc w:val="both"/>
      </w:pPr>
    </w:p>
    <w:p w:rsidR="004D3FA1" w:rsidRDefault="00C6633A" w:rsidP="008E283A">
      <w:pPr>
        <w:ind w:firstLine="709"/>
        <w:jc w:val="both"/>
      </w:pPr>
      <w:r w:rsidRPr="00686EE4">
        <w:t>Земли запаса</w:t>
      </w:r>
    </w:p>
    <w:p w:rsidR="004D3FA1" w:rsidRDefault="00C6633A" w:rsidP="008E283A">
      <w:pPr>
        <w:ind w:firstLine="709"/>
        <w:jc w:val="both"/>
      </w:pPr>
      <w:r w:rsidRPr="00686EE4">
        <w:t xml:space="preserve">К данной категории относятся неиспользуемые земли, не предоставленные в собственность, владение, пользование, аренду предприятиям, организациям или гражданам за исключением неиспользуемых сельхозугодий, которые включены в категорию земель сельхозназначения (фонд перераспределения земель). </w:t>
      </w:r>
    </w:p>
    <w:p w:rsidR="004D3FA1" w:rsidRDefault="00C6633A" w:rsidP="008E283A">
      <w:pPr>
        <w:ind w:firstLine="709"/>
        <w:jc w:val="both"/>
      </w:pPr>
      <w:r w:rsidRPr="00686EE4">
        <w:t>Использование земель запаса допускается после перевода их в другую категорию.</w:t>
      </w:r>
    </w:p>
    <w:p w:rsidR="004D3FA1" w:rsidRDefault="00C6633A" w:rsidP="008E283A">
      <w:pPr>
        <w:ind w:firstLine="709"/>
        <w:jc w:val="both"/>
      </w:pPr>
      <w:r w:rsidRPr="00686EE4">
        <w:t>В Пригородном сельском поселении земель запаса составляют 549,8 га.</w:t>
      </w:r>
    </w:p>
    <w:p w:rsidR="004D3FA1" w:rsidRDefault="00C6633A" w:rsidP="008E283A">
      <w:pPr>
        <w:pStyle w:val="1"/>
        <w:widowControl/>
        <w:numPr>
          <w:ilvl w:val="0"/>
          <w:numId w:val="0"/>
        </w:numPr>
        <w:tabs>
          <w:tab w:val="left" w:pos="0"/>
        </w:tabs>
        <w:autoSpaceDE/>
        <w:autoSpaceDN w:val="0"/>
        <w:ind w:firstLine="709"/>
        <w:rPr>
          <w:rFonts w:ascii="Times New Roman" w:hAnsi="Times New Roman"/>
          <w:sz w:val="24"/>
          <w:szCs w:val="24"/>
        </w:rPr>
      </w:pPr>
      <w:bookmarkStart w:id="59" w:name="__RefHeading___Toc184644641"/>
      <w:bookmarkStart w:id="60" w:name="_Toc185862870"/>
      <w:bookmarkEnd w:id="59"/>
      <w:r w:rsidRPr="008E283A">
        <w:rPr>
          <w:rFonts w:ascii="Times New Roman" w:hAnsi="Times New Roman"/>
          <w:sz w:val="24"/>
          <w:szCs w:val="24"/>
        </w:rPr>
        <w:t>10. КОМПЛЕКСНАЯ ОЦЕНКА ТЕРРИТОРИИ</w:t>
      </w:r>
      <w:bookmarkEnd w:id="60"/>
    </w:p>
    <w:p w:rsidR="004D3FA1" w:rsidRDefault="00C6633A" w:rsidP="008E283A">
      <w:pPr>
        <w:ind w:firstLine="709"/>
        <w:jc w:val="both"/>
      </w:pPr>
      <w:r w:rsidRPr="00686EE4">
        <w:t>Целью настоящего раздела является оценка территории по степени её благоприятности для строительного освоения. В основу раздела положен анализ природных и техногенных ограничений, в границах которых устанавливается определённый режим градостроительной деятельности.</w:t>
      </w:r>
    </w:p>
    <w:p w:rsidR="004D3FA1" w:rsidRDefault="00C6633A" w:rsidP="008E283A">
      <w:pPr>
        <w:ind w:firstLine="709"/>
        <w:jc w:val="both"/>
      </w:pPr>
      <w:r w:rsidRPr="00686EE4">
        <w:t xml:space="preserve">В качестве планировочных анализировались и оценивались следующие факторы: </w:t>
      </w:r>
    </w:p>
    <w:p w:rsidR="004D3FA1" w:rsidRDefault="00C6633A" w:rsidP="008E283A">
      <w:pPr>
        <w:ind w:firstLine="709"/>
        <w:jc w:val="both"/>
      </w:pPr>
      <w:r w:rsidRPr="00686EE4">
        <w:t>обслуживание различными видами транспорта, инженерными сетями и сооружениями;</w:t>
      </w:r>
    </w:p>
    <w:p w:rsidR="004D3FA1" w:rsidRDefault="00C6633A" w:rsidP="008E283A">
      <w:pPr>
        <w:ind w:firstLine="709"/>
        <w:jc w:val="both"/>
      </w:pPr>
      <w:r w:rsidRPr="00686EE4">
        <w:t>транспортная доступность промышленных, административных и культурных центров;</w:t>
      </w:r>
    </w:p>
    <w:p w:rsidR="004D3FA1" w:rsidRDefault="00C6633A" w:rsidP="008E283A">
      <w:pPr>
        <w:ind w:firstLine="709"/>
        <w:jc w:val="both"/>
      </w:pPr>
      <w:r w:rsidRPr="00686EE4">
        <w:t>санитарно-гигиенические условия, требования охраны природы. Оценка территории проводилась по современному положению.</w:t>
      </w:r>
    </w:p>
    <w:p w:rsidR="004D3FA1" w:rsidRDefault="00C6633A" w:rsidP="008E283A">
      <w:pPr>
        <w:ind w:firstLine="709"/>
        <w:jc w:val="both"/>
      </w:pPr>
      <w:r w:rsidRPr="00686EE4">
        <w:t>При анализе и оценке территории учитывалось также наличие существующей материально – технической базы строительства.</w:t>
      </w:r>
    </w:p>
    <w:p w:rsidR="004D3FA1" w:rsidRDefault="00C6633A" w:rsidP="008E283A">
      <w:pPr>
        <w:ind w:firstLine="709"/>
        <w:jc w:val="both"/>
      </w:pPr>
      <w:r w:rsidRPr="00686EE4">
        <w:t xml:space="preserve">На основе оценки природных, экономических и планировочных факторов территории Пригородного сельского поселения отнесены к ограниченно благоприятным для хозяйственного и градостроительного использования. Для градостроительного освоения наиболее благоприятными являются территории, расположенные Оценка территории и природных условий произведена для жилищного и общественного строительства. </w:t>
      </w:r>
    </w:p>
    <w:p w:rsidR="004D3FA1" w:rsidRDefault="00C6633A" w:rsidP="008E283A">
      <w:pPr>
        <w:ind w:firstLine="709"/>
        <w:jc w:val="both"/>
      </w:pPr>
      <w:r w:rsidRPr="00686EE4">
        <w:t>Использование ограниченно благоприятных территорий допускается только после проведения инженерных мероприятий, при соответствующем технико-экономическом обосновании.</w:t>
      </w:r>
    </w:p>
    <w:p w:rsidR="004D3FA1" w:rsidRDefault="00C6633A" w:rsidP="008E283A">
      <w:pPr>
        <w:ind w:firstLine="709"/>
        <w:jc w:val="both"/>
      </w:pPr>
      <w:r w:rsidRPr="00686EE4">
        <w:t>Территории, не подлежащие застройке, включают в себя:</w:t>
      </w:r>
    </w:p>
    <w:p w:rsidR="004D3FA1" w:rsidRDefault="00C6633A" w:rsidP="008E283A">
      <w:pPr>
        <w:ind w:firstLine="709"/>
        <w:jc w:val="both"/>
      </w:pPr>
      <w:r w:rsidRPr="00686EE4">
        <w:t>санитарно-защитные зоны предприятий;</w:t>
      </w:r>
    </w:p>
    <w:p w:rsidR="004D3FA1" w:rsidRDefault="00C6633A" w:rsidP="008E283A">
      <w:pPr>
        <w:ind w:firstLine="709"/>
        <w:jc w:val="both"/>
      </w:pPr>
      <w:r w:rsidRPr="00686EE4">
        <w:t>зоны санитарной охраны источников водоснабжения.</w:t>
      </w:r>
    </w:p>
    <w:p w:rsidR="004D3FA1" w:rsidRDefault="00C6633A" w:rsidP="008E283A">
      <w:pPr>
        <w:ind w:firstLine="709"/>
        <w:jc w:val="both"/>
      </w:pPr>
      <w:r w:rsidRPr="00686EE4">
        <w:t>К территориям, неблагоприятным для строительства, относятся:</w:t>
      </w:r>
    </w:p>
    <w:p w:rsidR="004D3FA1" w:rsidRDefault="00C6633A" w:rsidP="008E283A">
      <w:pPr>
        <w:ind w:firstLine="709"/>
        <w:jc w:val="both"/>
      </w:pPr>
      <w:r w:rsidRPr="00686EE4">
        <w:t>участки склонов с уклоном более 20%;</w:t>
      </w:r>
    </w:p>
    <w:p w:rsidR="004D3FA1" w:rsidRDefault="00C6633A" w:rsidP="008E283A">
      <w:pPr>
        <w:ind w:firstLine="709"/>
        <w:jc w:val="both"/>
      </w:pPr>
      <w:r w:rsidRPr="00686EE4">
        <w:t>карьеры и изрытости;</w:t>
      </w:r>
    </w:p>
    <w:p w:rsidR="004D3FA1" w:rsidRDefault="00C6633A" w:rsidP="008E283A">
      <w:pPr>
        <w:ind w:firstLine="709"/>
        <w:jc w:val="both"/>
      </w:pPr>
      <w:r w:rsidRPr="00686EE4">
        <w:t>участки в пределах пойм рек, затопляемых паводком 1% обеспеченности.</w:t>
      </w:r>
    </w:p>
    <w:p w:rsidR="004D3FA1" w:rsidRDefault="00C6633A" w:rsidP="008E283A">
      <w:pPr>
        <w:ind w:firstLine="709"/>
        <w:jc w:val="both"/>
      </w:pPr>
      <w:r w:rsidRPr="00686EE4">
        <w:t>Градостроительное освоение этих территорий экономически нецелесообразно из-за большой стоимости и объёмов мероприятий по инженерной подготовке.</w:t>
      </w:r>
    </w:p>
    <w:p w:rsidR="004D3FA1" w:rsidRDefault="00C6633A" w:rsidP="008E283A">
      <w:pPr>
        <w:ind w:firstLine="709"/>
        <w:jc w:val="both"/>
      </w:pPr>
      <w:r w:rsidRPr="00686EE4">
        <w:t>Освоение подтопляемых территорий должны предшествовать мероприятия по инженерной подготовке.</w:t>
      </w:r>
    </w:p>
    <w:p w:rsidR="004D3FA1" w:rsidRDefault="00C6633A" w:rsidP="008E283A">
      <w:pPr>
        <w:ind w:firstLine="709"/>
        <w:jc w:val="both"/>
      </w:pPr>
      <w:r w:rsidRPr="00686EE4">
        <w:t xml:space="preserve"> Максимальная глубина промерзания почвы 150 см. </w:t>
      </w:r>
    </w:p>
    <w:p w:rsidR="004D3FA1" w:rsidRDefault="00C6633A" w:rsidP="008E283A">
      <w:pPr>
        <w:pStyle w:val="1"/>
        <w:widowControl/>
        <w:numPr>
          <w:ilvl w:val="0"/>
          <w:numId w:val="0"/>
        </w:numPr>
        <w:tabs>
          <w:tab w:val="left" w:pos="0"/>
        </w:tabs>
        <w:autoSpaceDE/>
        <w:autoSpaceDN w:val="0"/>
        <w:ind w:firstLine="709"/>
        <w:rPr>
          <w:rFonts w:ascii="Times New Roman" w:hAnsi="Times New Roman"/>
          <w:sz w:val="24"/>
          <w:szCs w:val="24"/>
        </w:rPr>
      </w:pPr>
      <w:bookmarkStart w:id="61" w:name="__RefHeading___Toc184644642"/>
      <w:bookmarkStart w:id="62" w:name="_Toc185862871"/>
      <w:bookmarkEnd w:id="61"/>
      <w:r w:rsidRPr="008E283A">
        <w:rPr>
          <w:rFonts w:ascii="Times New Roman" w:hAnsi="Times New Roman"/>
          <w:sz w:val="24"/>
          <w:szCs w:val="24"/>
        </w:rPr>
        <w:lastRenderedPageBreak/>
        <w:t>11. ЭКОНОМИЧЕСКАЯ БАЗА ПОСЕЛЕНИЯ</w:t>
      </w:r>
      <w:bookmarkEnd w:id="62"/>
    </w:p>
    <w:p w:rsidR="004D3FA1" w:rsidRDefault="00C6633A" w:rsidP="008E283A">
      <w:pPr>
        <w:ind w:firstLine="709"/>
        <w:jc w:val="both"/>
      </w:pPr>
      <w:r w:rsidRPr="00686EE4">
        <w:t xml:space="preserve">        К приоритетным отраслям инвестиционного развития Костромской области в период реализации Стратегии Костромской области до 2035г. относятся агропромышленный комплекс, лесопромышленный комплекс, обрабатывающие производства, электроэнергетика, туризм. При этом акцент должен быть сделан на муниципальные образования, обладающие сырьевыми и инфраструктурными преимуществами (городские округа Костромской области, а также Костромской, Галичский, Буйский районы, муниципальный район город Нерехта и Нерехтский район). Развитие других муниципальных образований предполагается осуществить по базовому сценарию, основываясь на сложившуюся отраслевую специализацию, ориентированную на малый и средний бизнес. Развитие туризма должно стать точкой роста в Макарьевском, Красносельском, Кадыйском, Судиславском, Сусанинском, Островском, Галичском районах, Кологривском муниципальном округе.</w:t>
      </w:r>
    </w:p>
    <w:p w:rsidR="004D3FA1" w:rsidRDefault="00C6633A" w:rsidP="008E283A">
      <w:pPr>
        <w:ind w:firstLine="709"/>
        <w:jc w:val="both"/>
      </w:pPr>
      <w:r w:rsidRPr="00686EE4">
        <w:t>В настоящее время основными видами трудовой деятельности населения Пригородного сельского поселения являются сельское хозяйство, производство пищевых продуктов и сельскохозяйственной продукции, лесная и деревообрабатывабщая промышленность.</w:t>
      </w:r>
    </w:p>
    <w:p w:rsidR="004D3FA1" w:rsidRDefault="00C6633A" w:rsidP="008E283A">
      <w:pPr>
        <w:ind w:firstLine="709"/>
        <w:jc w:val="both"/>
      </w:pPr>
      <w:r w:rsidRPr="00686EE4">
        <w:t>Муниципальный район город Нерехта и Нерехтский район имеет благоприятный для сельского хозяйства климат, что позволяет развивать практически все подотрасли аграрно-промышленного комплекса – мясо-молочное животноводство, растениеводство (преимущественно – технические культуры) и разведение плодово-ягодных и овощных культур. На долю сельского хозяйства приходится более  всей произведенной продукции, выполненных работ и оказанных услуг.</w:t>
      </w:r>
    </w:p>
    <w:p w:rsidR="004D3FA1" w:rsidRDefault="00C6633A" w:rsidP="008E283A">
      <w:pPr>
        <w:ind w:firstLine="709"/>
        <w:jc w:val="both"/>
      </w:pPr>
      <w:r w:rsidRPr="00686EE4">
        <w:t>В Пригородном сельском поселении земли сельскохозяйственного назначения составляют 60,5 % от площади поселения. Посевные площади используются, в основном, под производство зерновых и зернобобовых и под кормовые культуры. Кормопроизводство – одно из ведущих направлений в растениеводстве, так как поголовье скота должно быть полностью обеспечено кормами собственного производства.</w:t>
      </w:r>
    </w:p>
    <w:p w:rsidR="004D3FA1" w:rsidRDefault="00C6633A" w:rsidP="008E283A">
      <w:pPr>
        <w:ind w:firstLine="709"/>
        <w:jc w:val="both"/>
      </w:pPr>
      <w:r w:rsidRPr="00686EE4">
        <w:t>Кормовые культуры представлены в основном многолетними и однолетними травами (вика+овес), урожайность кормовых культур падает, качество заготовляемых кормов низкое, у животных не соблюдается сбалансированность кормового рациона.</w:t>
      </w:r>
    </w:p>
    <w:p w:rsidR="004D3FA1" w:rsidRDefault="00C6633A" w:rsidP="008E283A">
      <w:pPr>
        <w:ind w:firstLine="709"/>
        <w:jc w:val="both"/>
      </w:pPr>
      <w:r w:rsidRPr="00686EE4">
        <w:t>Основная масса зерна используется на корм скоту, на реализацию направляется небольшая часть от общего объема валового сбора, так как закупочные цены на зерно низкие и спросом пользуется, в основном, зерно озимых зерновых культур.</w:t>
      </w:r>
    </w:p>
    <w:p w:rsidR="004D3FA1" w:rsidRDefault="00C6633A" w:rsidP="008E283A">
      <w:pPr>
        <w:ind w:firstLine="709"/>
        <w:jc w:val="both"/>
      </w:pPr>
      <w:r w:rsidRPr="00686EE4">
        <w:t>Анализ развития сельскохозяйственного производства показал, что в хозяйствах сокращаются площади земель сельскохозяйственного назначения. Наряду с этим идет процесс ухудшения их качества в связи со значительным сокращением работ по агрохимическому окультуриванию почв, защите земель от деградации, ухудшилось использование мелиорированных земель, не проводятся культуротехнические работы. Резко снизилось количество вносимых в почву удобрений, нарушается система обработки почв, агротехника возделывания сельскохозяйственных культур. Хозяйства не используют часть пахотных земель под посевы сельскохозяйственных культур, практически не используют по назначению кормовые угодья. Все это сказывается на продуктивности сельхозугодий, и, соответственно, на объемах производства сельхозпродукции.</w:t>
      </w:r>
    </w:p>
    <w:p w:rsidR="004D3FA1" w:rsidRDefault="00C6633A" w:rsidP="008E283A">
      <w:pPr>
        <w:ind w:firstLine="709"/>
        <w:jc w:val="both"/>
      </w:pPr>
      <w:r w:rsidRPr="00686EE4">
        <w:t xml:space="preserve">Из-за небольших объемов производимой продукции низка эффективность сельскохозяйственного производства, вследствие этого отсутствуют средства на развитие самих предприятий, в т.ч. на повышение технической оснащенности и реконструкцию. </w:t>
      </w:r>
    </w:p>
    <w:p w:rsidR="004D3FA1" w:rsidRDefault="00C6633A" w:rsidP="008E283A">
      <w:pPr>
        <w:ind w:firstLine="709"/>
        <w:jc w:val="both"/>
      </w:pPr>
      <w:r w:rsidRPr="00686EE4">
        <w:t>Одним из основных направлений развития промышленности является производство пищевых продуктов на предприятии «Агромол».</w:t>
      </w:r>
    </w:p>
    <w:p w:rsidR="004D3FA1" w:rsidRDefault="00C6633A" w:rsidP="008E283A">
      <w:pPr>
        <w:ind w:firstLine="709"/>
        <w:jc w:val="both"/>
      </w:pPr>
      <w:r w:rsidRPr="00686EE4">
        <w:t xml:space="preserve">Самым крупным и динамично развивающимся производителем сельскохозяйственной продукции в районе является </w:t>
      </w:r>
    </w:p>
    <w:p w:rsidR="004D3FA1" w:rsidRDefault="00C6633A" w:rsidP="008E283A">
      <w:pPr>
        <w:ind w:firstLine="709"/>
        <w:jc w:val="both"/>
      </w:pPr>
      <w:r w:rsidRPr="00686EE4">
        <w:t>Севернее автодороги выделен земельный участок под строительство фермы крупного рогатого скота на 1000 голов.</w:t>
      </w:r>
    </w:p>
    <w:p w:rsidR="004D3FA1" w:rsidRDefault="00C6633A" w:rsidP="00C6633A">
      <w:r w:rsidRPr="00686EE4">
        <w:t>Таблица 11.1 – Малые предприятия Пригородного с/п</w:t>
      </w:r>
    </w:p>
    <w:tbl>
      <w:tblPr>
        <w:tblW w:w="0" w:type="auto"/>
        <w:tblInd w:w="108" w:type="dxa"/>
        <w:tblLook w:val="04A0" w:firstRow="1" w:lastRow="0" w:firstColumn="1" w:lastColumn="0" w:noHBand="0" w:noVBand="1"/>
      </w:tblPr>
      <w:tblGrid>
        <w:gridCol w:w="2775"/>
        <w:gridCol w:w="1469"/>
        <w:gridCol w:w="1480"/>
        <w:gridCol w:w="1102"/>
        <w:gridCol w:w="1433"/>
        <w:gridCol w:w="1204"/>
      </w:tblGrid>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Наименование</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Месторас</w:t>
            </w:r>
          </w:p>
          <w:p w:rsidR="004D3FA1" w:rsidRDefault="00C6633A" w:rsidP="00C6633A">
            <w:r w:rsidRPr="00686EE4">
              <w:t>положение</w:t>
            </w:r>
          </w:p>
          <w:p w:rsidR="004D3FA1" w:rsidRDefault="00C6633A" w:rsidP="00C6633A">
            <w:pPr>
              <w:rPr>
                <w:lang w:eastAsia="ar-SA"/>
              </w:rPr>
            </w:pPr>
            <w:r w:rsidRPr="00686EE4">
              <w:t>предприятия</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Вместимость (голов</w:t>
            </w:r>
          </w:p>
          <w:p w:rsidR="004D3FA1" w:rsidRDefault="00C6633A" w:rsidP="00C6633A">
            <w:pPr>
              <w:rPr>
                <w:lang w:eastAsia="ar-SA"/>
              </w:rPr>
            </w:pPr>
            <w:r w:rsidRPr="00686EE4">
              <w:t>скота)</w:t>
            </w:r>
          </w:p>
        </w:tc>
        <w:tc>
          <w:tcPr>
            <w:tcW w:w="120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Площадь участка</w:t>
            </w:r>
          </w:p>
          <w:p w:rsidR="004D3FA1" w:rsidRDefault="00C6633A" w:rsidP="00C6633A">
            <w:pPr>
              <w:rPr>
                <w:lang w:eastAsia="ar-SA"/>
              </w:rPr>
            </w:pPr>
            <w:r w:rsidRPr="00686EE4">
              <w:t>кв.м</w:t>
            </w:r>
          </w:p>
        </w:tc>
        <w:tc>
          <w:tcPr>
            <w:tcW w:w="154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 xml:space="preserve">Количество </w:t>
            </w:r>
          </w:p>
          <w:p w:rsidR="004D3FA1" w:rsidRDefault="00C6633A" w:rsidP="00C6633A">
            <w:pPr>
              <w:rPr>
                <w:lang w:eastAsia="ar-SA"/>
              </w:rPr>
            </w:pPr>
            <w:r w:rsidRPr="00686EE4">
              <w:t>работающих</w:t>
            </w:r>
          </w:p>
        </w:tc>
        <w:tc>
          <w:tcPr>
            <w:tcW w:w="1460"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Наличие инвест программ</w:t>
            </w:r>
          </w:p>
          <w:p w:rsidR="004D3FA1" w:rsidRDefault="004D3FA1" w:rsidP="00C6633A">
            <w:pPr>
              <w:rPr>
                <w:lang w:eastAsia="ar-SA"/>
              </w:rPr>
            </w:pP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lastRenderedPageBreak/>
              <w:t>ЗАО ПХ «Нерехтское». Разведение сельскохозяйственной птицы</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Фёдоровское</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300000</w:t>
            </w:r>
          </w:p>
        </w:tc>
        <w:tc>
          <w:tcPr>
            <w:tcW w:w="154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74</w:t>
            </w:r>
          </w:p>
        </w:tc>
        <w:tc>
          <w:tcPr>
            <w:tcW w:w="1460"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w:t>
            </w: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ООО «Нерехтаагропромэнерго». Производство бытовых электро приборов</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Троица</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543"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w:t>
            </w:r>
          </w:p>
        </w:tc>
        <w:tc>
          <w:tcPr>
            <w:tcW w:w="1460"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w:t>
            </w: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ООО «Лавровская фабрика художественной росписи». Оптовая торговля пром товарами</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5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146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w:t>
            </w: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ООО «Родительский дом». Деятельность по уходу за престарелыми  и инвалидами с обеспечением проживания.</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Марьинское</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5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39</w:t>
            </w:r>
          </w:p>
        </w:tc>
        <w:tc>
          <w:tcPr>
            <w:tcW w:w="146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w:t>
            </w: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ООО «Планета». Аренда и управление собственным нежилым недвижимым имуществом.</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5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w:t>
            </w:r>
          </w:p>
        </w:tc>
        <w:tc>
          <w:tcPr>
            <w:tcW w:w="146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w:t>
            </w: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ООО «Спец-Авто». Торговля оптовая автомобильными деталями , узлами и принадлежностями.</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5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146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w:t>
            </w: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ООО «Управляющая компания «Волжская». Деятельность по управлению финансово-промышленными группами.</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Григорцево</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5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146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w:t>
            </w:r>
          </w:p>
        </w:tc>
      </w:tr>
      <w:tr w:rsidR="004D3FA1">
        <w:trPr>
          <w:trHeight w:val="340"/>
        </w:trPr>
        <w:tc>
          <w:tcPr>
            <w:tcW w:w="281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ООО «»Дока-Снаб». Торговля оптовая лесоматериалами, строительными материалами и санитарно-техническим оборудованием.</w:t>
            </w:r>
          </w:p>
        </w:tc>
        <w:tc>
          <w:tcPr>
            <w:tcW w:w="1550"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Крутая Гора</w:t>
            </w:r>
          </w:p>
        </w:tc>
        <w:tc>
          <w:tcPr>
            <w:tcW w:w="1568"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201"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5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146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w:t>
            </w:r>
          </w:p>
        </w:tc>
      </w:tr>
    </w:tbl>
    <w:p w:rsidR="004D3FA1" w:rsidRDefault="004D3FA1" w:rsidP="00C6633A">
      <w:pPr>
        <w:rPr>
          <w:lang w:eastAsia="ar-SA"/>
        </w:rPr>
      </w:pPr>
    </w:p>
    <w:p w:rsidR="004D3FA1" w:rsidRDefault="00C6633A" w:rsidP="008E283A">
      <w:pPr>
        <w:jc w:val="both"/>
      </w:pPr>
      <w:r w:rsidRPr="00686EE4">
        <w:t>Сельскохозяйственные объекты (производственные центры, фермы, предприятия, хранилища и т.д.)</w:t>
      </w:r>
    </w:p>
    <w:p w:rsidR="004D3FA1" w:rsidRDefault="004D3FA1" w:rsidP="00C6633A"/>
    <w:tbl>
      <w:tblPr>
        <w:tblW w:w="9753" w:type="dxa"/>
        <w:tblInd w:w="-5" w:type="dxa"/>
        <w:tblLayout w:type="fixed"/>
        <w:tblLook w:val="04A0" w:firstRow="1" w:lastRow="0" w:firstColumn="1" w:lastColumn="0" w:noHBand="0" w:noVBand="1"/>
      </w:tblPr>
      <w:tblGrid>
        <w:gridCol w:w="513"/>
        <w:gridCol w:w="1443"/>
        <w:gridCol w:w="1418"/>
        <w:gridCol w:w="992"/>
        <w:gridCol w:w="1134"/>
        <w:gridCol w:w="1049"/>
        <w:gridCol w:w="1074"/>
        <w:gridCol w:w="889"/>
        <w:gridCol w:w="1241"/>
      </w:tblGrid>
      <w:tr w:rsidR="004D3FA1" w:rsidTr="00D832ED">
        <w:trPr>
          <w:cantSplit/>
          <w:trHeight w:val="339"/>
        </w:trPr>
        <w:tc>
          <w:tcPr>
            <w:tcW w:w="513" w:type="dxa"/>
            <w:vMerge w:val="restart"/>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1443" w:type="dxa"/>
            <w:vMerge w:val="restart"/>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p w:rsidR="004D3FA1" w:rsidRDefault="00C6633A" w:rsidP="00C6633A">
            <w:r w:rsidRPr="00686EE4">
              <w:t>Наименование</w:t>
            </w:r>
          </w:p>
          <w:p w:rsidR="004D3FA1" w:rsidRDefault="004D3FA1" w:rsidP="00C6633A"/>
          <w:p w:rsidR="004D3FA1" w:rsidRDefault="004D3FA1" w:rsidP="00C6633A">
            <w:pPr>
              <w:rPr>
                <w:lang w:eastAsia="ar-SA"/>
              </w:rPr>
            </w:pPr>
          </w:p>
        </w:tc>
        <w:tc>
          <w:tcPr>
            <w:tcW w:w="1418" w:type="dxa"/>
            <w:vMerge w:val="restart"/>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Адрес</w:t>
            </w:r>
          </w:p>
        </w:tc>
        <w:tc>
          <w:tcPr>
            <w:tcW w:w="992" w:type="dxa"/>
            <w:vMerge w:val="restart"/>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Вмести</w:t>
            </w:r>
          </w:p>
          <w:p w:rsidR="004D3FA1" w:rsidRDefault="00C6633A" w:rsidP="00C6633A">
            <w:pPr>
              <w:rPr>
                <w:lang w:eastAsia="ar-SA"/>
              </w:rPr>
            </w:pPr>
            <w:r w:rsidRPr="00686EE4">
              <w:t>мость (голов скота, тонн и т.д)</w:t>
            </w:r>
          </w:p>
        </w:tc>
        <w:tc>
          <w:tcPr>
            <w:tcW w:w="1134" w:type="dxa"/>
            <w:vMerge w:val="restart"/>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Отдельно стоящее или встроенное</w:t>
            </w:r>
          </w:p>
        </w:tc>
        <w:tc>
          <w:tcPr>
            <w:tcW w:w="1049" w:type="dxa"/>
            <w:vMerge w:val="restart"/>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Форма </w:t>
            </w:r>
          </w:p>
          <w:p w:rsidR="004D3FA1" w:rsidRDefault="00C6633A" w:rsidP="00C6633A">
            <w:r w:rsidRPr="00686EE4">
              <w:t>собствен</w:t>
            </w:r>
          </w:p>
          <w:p w:rsidR="004D3FA1" w:rsidRDefault="00C6633A" w:rsidP="00C6633A">
            <w:pPr>
              <w:rPr>
                <w:lang w:eastAsia="ar-SA"/>
              </w:rPr>
            </w:pPr>
            <w:r w:rsidRPr="00686EE4">
              <w:t>ности</w:t>
            </w:r>
          </w:p>
        </w:tc>
        <w:tc>
          <w:tcPr>
            <w:tcW w:w="1963" w:type="dxa"/>
            <w:gridSpan w:val="2"/>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Землепользование</w:t>
            </w:r>
          </w:p>
        </w:tc>
        <w:tc>
          <w:tcPr>
            <w:tcW w:w="1241" w:type="dxa"/>
            <w:vMerge w:val="restart"/>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 xml:space="preserve">Кол-во </w:t>
            </w:r>
          </w:p>
          <w:p w:rsidR="004D3FA1" w:rsidRDefault="00C6633A" w:rsidP="00C6633A">
            <w:r w:rsidRPr="00686EE4">
              <w:t>рабо-</w:t>
            </w:r>
          </w:p>
          <w:p w:rsidR="004D3FA1" w:rsidRDefault="00C6633A" w:rsidP="00C6633A">
            <w:pPr>
              <w:rPr>
                <w:lang w:eastAsia="ar-SA"/>
              </w:rPr>
            </w:pPr>
            <w:r w:rsidRPr="00686EE4">
              <w:t>тающих</w:t>
            </w:r>
          </w:p>
        </w:tc>
      </w:tr>
      <w:tr w:rsidR="004D3FA1" w:rsidTr="00D832ED">
        <w:trPr>
          <w:cantSplit/>
          <w:trHeight w:val="761"/>
        </w:trPr>
        <w:tc>
          <w:tcPr>
            <w:tcW w:w="513"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3"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18"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992"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134"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49" w:type="dxa"/>
            <w:vMerge/>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Площадь </w:t>
            </w:r>
          </w:p>
          <w:p w:rsidR="004D3FA1" w:rsidRDefault="00C6633A" w:rsidP="00C6633A">
            <w:pPr>
              <w:rPr>
                <w:lang w:eastAsia="ar-SA"/>
              </w:rPr>
            </w:pPr>
            <w:r w:rsidRPr="00686EE4">
              <w:t>участка, га</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Право </w:t>
            </w:r>
          </w:p>
          <w:p w:rsidR="004D3FA1" w:rsidRDefault="00C6633A" w:rsidP="00C6633A">
            <w:r w:rsidRPr="00686EE4">
              <w:t>пользова</w:t>
            </w:r>
          </w:p>
          <w:p w:rsidR="004D3FA1" w:rsidRDefault="00C6633A" w:rsidP="00C6633A">
            <w:pPr>
              <w:rPr>
                <w:lang w:eastAsia="ar-SA"/>
              </w:rPr>
            </w:pPr>
            <w:r w:rsidRPr="00686EE4">
              <w:t>ния</w:t>
            </w:r>
          </w:p>
        </w:tc>
        <w:tc>
          <w:tcPr>
            <w:tcW w:w="1241" w:type="dxa"/>
            <w:vMerge/>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СПК им. Ленина</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822</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отдельно стоящее</w:t>
            </w: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частная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2519</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постоянное</w:t>
            </w:r>
          </w:p>
        </w:tc>
        <w:tc>
          <w:tcPr>
            <w:tcW w:w="124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53</w:t>
            </w: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КФК Ершова Ю.С.</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400 тонн – картофель, 400 </w:t>
            </w:r>
            <w:r w:rsidRPr="00686EE4">
              <w:lastRenderedPageBreak/>
              <w:t>тонн – овощи, 29 тонн - зерно</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lastRenderedPageBreak/>
              <w:t>отдельно стоящее</w:t>
            </w: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частная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68</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постоянное</w:t>
            </w:r>
          </w:p>
        </w:tc>
        <w:tc>
          <w:tcPr>
            <w:tcW w:w="124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w:t>
            </w: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lastRenderedPageBreak/>
              <w:t>3</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ЗАО ПХ  «Нерехтоское»</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с. Фёдоровское</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523 825 (куры)</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отдельно стоящее</w:t>
            </w: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частная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30</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постоянное</w:t>
            </w:r>
          </w:p>
        </w:tc>
        <w:tc>
          <w:tcPr>
            <w:tcW w:w="124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74</w:t>
            </w: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ООО «Волжские дали»</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с. Ковалёво, д. Лаврово, с. Незнаново</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3 000 тонн (зерно)</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муници</w:t>
            </w:r>
          </w:p>
          <w:p w:rsidR="004D3FA1" w:rsidRDefault="00C6633A" w:rsidP="00C6633A">
            <w:pPr>
              <w:rPr>
                <w:lang w:eastAsia="ar-SA"/>
              </w:rPr>
            </w:pPr>
            <w:r w:rsidRPr="00686EE4">
              <w:t>пальная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2177,8</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аренда</w:t>
            </w:r>
          </w:p>
        </w:tc>
        <w:tc>
          <w:tcPr>
            <w:tcW w:w="124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43</w:t>
            </w: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Глава КФК Машин А.А.</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д. Александровка</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130 тонн - картофель</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муници</w:t>
            </w:r>
          </w:p>
          <w:p w:rsidR="004D3FA1" w:rsidRDefault="00C6633A" w:rsidP="00C6633A">
            <w:pPr>
              <w:rPr>
                <w:lang w:eastAsia="ar-SA"/>
              </w:rPr>
            </w:pPr>
            <w:r w:rsidRPr="00686EE4">
              <w:t>пальная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аренда</w:t>
            </w:r>
          </w:p>
        </w:tc>
        <w:tc>
          <w:tcPr>
            <w:tcW w:w="124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w:t>
            </w: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Глава КФК Машина А.Н.</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д. Александровка</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 тонн – картофель, 53 тонны - овощи</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муници</w:t>
            </w:r>
          </w:p>
          <w:p w:rsidR="004D3FA1" w:rsidRDefault="00C6633A" w:rsidP="00C6633A">
            <w:pPr>
              <w:rPr>
                <w:lang w:eastAsia="ar-SA"/>
              </w:rPr>
            </w:pPr>
            <w:r w:rsidRPr="00686EE4">
              <w:t>пальная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аренда</w:t>
            </w:r>
          </w:p>
        </w:tc>
        <w:tc>
          <w:tcPr>
            <w:tcW w:w="124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w:t>
            </w: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Глава КФК Сурина Н.Н</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Фёдоровское, д. Дьяково</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растение</w:t>
            </w:r>
          </w:p>
          <w:p w:rsidR="004D3FA1" w:rsidRDefault="00C6633A" w:rsidP="00C6633A">
            <w:pPr>
              <w:rPr>
                <w:lang w:eastAsia="ar-SA"/>
              </w:rPr>
            </w:pPr>
            <w:r w:rsidRPr="00686EE4">
              <w:t>водство</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муници</w:t>
            </w:r>
          </w:p>
          <w:p w:rsidR="004D3FA1" w:rsidRDefault="00C6633A" w:rsidP="00C6633A">
            <w:pPr>
              <w:rPr>
                <w:lang w:eastAsia="ar-SA"/>
              </w:rPr>
            </w:pPr>
            <w:r w:rsidRPr="00686EE4">
              <w:t>пальная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139,5</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аренда</w:t>
            </w:r>
          </w:p>
        </w:tc>
        <w:tc>
          <w:tcPr>
            <w:tcW w:w="1241"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8</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Глава КФК Бычков С.А.</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д. Молоково</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растение</w:t>
            </w:r>
          </w:p>
          <w:p w:rsidR="004D3FA1" w:rsidRDefault="00C6633A" w:rsidP="00C6633A">
            <w:pPr>
              <w:rPr>
                <w:lang w:eastAsia="ar-SA"/>
              </w:rPr>
            </w:pPr>
            <w:r w:rsidRPr="00686EE4">
              <w:t>одство</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муници-</w:t>
            </w:r>
          </w:p>
          <w:p w:rsidR="004D3FA1" w:rsidRDefault="00C6633A" w:rsidP="00C6633A">
            <w:pPr>
              <w:rPr>
                <w:lang w:eastAsia="ar-SA"/>
              </w:rPr>
            </w:pPr>
            <w:r w:rsidRPr="00686EE4">
              <w:t>пальная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аренда</w:t>
            </w:r>
          </w:p>
        </w:tc>
        <w:tc>
          <w:tcPr>
            <w:tcW w:w="1241"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D832ED">
        <w:tc>
          <w:tcPr>
            <w:tcW w:w="5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9</w:t>
            </w:r>
          </w:p>
        </w:tc>
        <w:tc>
          <w:tcPr>
            <w:tcW w:w="144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Глава КФК Лазарев А.С.</w:t>
            </w:r>
          </w:p>
        </w:tc>
        <w:tc>
          <w:tcPr>
            <w:tcW w:w="14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д. Лаврово</w:t>
            </w:r>
          </w:p>
        </w:tc>
        <w:tc>
          <w:tcPr>
            <w:tcW w:w="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разведение с/х птицы</w:t>
            </w:r>
          </w:p>
        </w:tc>
        <w:tc>
          <w:tcPr>
            <w:tcW w:w="113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04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муници-</w:t>
            </w:r>
          </w:p>
          <w:p w:rsidR="004D3FA1" w:rsidRDefault="00C6633A" w:rsidP="00C6633A">
            <w:pPr>
              <w:rPr>
                <w:lang w:eastAsia="ar-SA"/>
              </w:rPr>
            </w:pPr>
            <w:r w:rsidRPr="00686EE4">
              <w:t>пальная</w:t>
            </w:r>
          </w:p>
        </w:tc>
        <w:tc>
          <w:tcPr>
            <w:tcW w:w="107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12.8</w:t>
            </w:r>
          </w:p>
        </w:tc>
        <w:tc>
          <w:tcPr>
            <w:tcW w:w="88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аренда</w:t>
            </w:r>
          </w:p>
        </w:tc>
        <w:tc>
          <w:tcPr>
            <w:tcW w:w="1241"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bl>
    <w:p w:rsidR="004D3FA1" w:rsidRDefault="004D3FA1" w:rsidP="00C6633A">
      <w:pPr>
        <w:rPr>
          <w:lang w:eastAsia="ar-SA"/>
        </w:rPr>
      </w:pPr>
    </w:p>
    <w:p w:rsidR="004D3FA1" w:rsidRDefault="00C6633A" w:rsidP="008E283A">
      <w:pPr>
        <w:pStyle w:val="1"/>
        <w:widowControl/>
        <w:numPr>
          <w:ilvl w:val="0"/>
          <w:numId w:val="0"/>
        </w:numPr>
        <w:tabs>
          <w:tab w:val="left" w:pos="0"/>
        </w:tabs>
        <w:autoSpaceDE/>
        <w:autoSpaceDN w:val="0"/>
        <w:ind w:firstLine="709"/>
        <w:rPr>
          <w:rFonts w:ascii="Times New Roman" w:hAnsi="Times New Roman"/>
          <w:sz w:val="24"/>
          <w:szCs w:val="24"/>
        </w:rPr>
      </w:pPr>
      <w:bookmarkStart w:id="63" w:name="__RefHeading___Toc184644643"/>
      <w:bookmarkStart w:id="64" w:name="_Toc185862872"/>
      <w:bookmarkEnd w:id="63"/>
      <w:r w:rsidRPr="008E283A">
        <w:rPr>
          <w:rFonts w:ascii="Times New Roman" w:hAnsi="Times New Roman"/>
          <w:sz w:val="24"/>
          <w:szCs w:val="24"/>
        </w:rPr>
        <w:t>12. ПЕРСПЕКТИВЫ ЭКОНОМИЧЕСКОГО РАЗВИТИЯ</w:t>
      </w:r>
      <w:bookmarkEnd w:id="64"/>
    </w:p>
    <w:p w:rsidR="004D3FA1" w:rsidRDefault="00C6633A" w:rsidP="008E283A">
      <w:pPr>
        <w:ind w:firstLine="709"/>
        <w:jc w:val="both"/>
      </w:pPr>
      <w:r w:rsidRPr="00686EE4">
        <w:t>Экономический потенциал района представлен, сельским хозяйством, обрабатывающим производством, лесным хозяйством, жилищно-коммунальным хозяйством, добычей полезных ископаемых, торговлей и рядом других хозяйственных видов экономической деятельности при ведущем положении сельского и лесного хозяйств.</w:t>
      </w:r>
    </w:p>
    <w:p w:rsidR="004D3FA1" w:rsidRDefault="00C6633A" w:rsidP="008E283A">
      <w:pPr>
        <w:ind w:firstLine="709"/>
        <w:jc w:val="both"/>
      </w:pPr>
      <w:r w:rsidRPr="00686EE4">
        <w:t>Перспективы развития муниципального района отражены в программах: комплексного развития сельских территорий, развития транспортной системы, образования, отдыха, культуры и других.</w:t>
      </w:r>
    </w:p>
    <w:p w:rsidR="004D3FA1" w:rsidRDefault="00C6633A" w:rsidP="008E283A">
      <w:pPr>
        <w:ind w:firstLine="709"/>
        <w:jc w:val="both"/>
      </w:pPr>
      <w:r w:rsidRPr="00686EE4">
        <w:t>Природные ресурсы, имеющиеся на территории Пригородного сельского поселения, богаты и разнообразны и предоставляют большие возможности для его развития, в первую очередь сельское хозяйство, туризм – вот основные потенциальные возможности для развития поселения. Низкий уровень антропогенного воздействия на окружающую среду вследствие малой плотности населения и, практически, отсутствие промышленных производств на территории поселения обеспечили сохранение ее экологической чистоты. Более того, как и весь муниципальный район, территория поселения характеризуется наличием уникальных природных комплексов, ценных в научном, культурно-оздоровительном и рекреационном отношениях.</w:t>
      </w:r>
    </w:p>
    <w:p w:rsidR="004D3FA1" w:rsidRDefault="00C6633A" w:rsidP="008E283A">
      <w:pPr>
        <w:ind w:firstLine="709"/>
        <w:jc w:val="both"/>
      </w:pPr>
      <w:r w:rsidRPr="00686EE4">
        <w:t>Нерехтский район имеет достаточно развитую автодорожную связь с другими районами Костромской области.</w:t>
      </w:r>
    </w:p>
    <w:p w:rsidR="004D3FA1" w:rsidRDefault="00C6633A" w:rsidP="008E283A">
      <w:pPr>
        <w:ind w:firstLine="709"/>
        <w:jc w:val="both"/>
      </w:pPr>
      <w:r w:rsidRPr="00686EE4">
        <w:t>Устойчивый дефицит бюджета Костромской области (в рамках существующей системы межбюджетных отношений в РФ) препятствует использованию администрацией области всех имеющихся в настоящее время возможностей по развитию экономики региона, реализации проектов на основе принципов частно-государственного партнерства. О собственном бюджете Подольского сельского поселения в этом плане не стоит даже упоминать.</w:t>
      </w:r>
    </w:p>
    <w:p w:rsidR="004D3FA1" w:rsidRDefault="00C6633A" w:rsidP="008E283A">
      <w:pPr>
        <w:ind w:firstLine="709"/>
        <w:jc w:val="both"/>
      </w:pPr>
      <w:r w:rsidRPr="00686EE4">
        <w:lastRenderedPageBreak/>
        <w:t>Экологическая обстановка на территории района в целом удовлетворительная. На территории района имеется возможность строительства производств экологически чистых продуктов питания и организации туристско-рекреационных зон.</w:t>
      </w:r>
    </w:p>
    <w:p w:rsidR="004D3FA1" w:rsidRDefault="00C6633A" w:rsidP="008E283A">
      <w:pPr>
        <w:ind w:firstLine="709"/>
        <w:jc w:val="both"/>
      </w:pPr>
      <w:r w:rsidRPr="00686EE4">
        <w:t xml:space="preserve">Развитие экономического потенциала любого муниципального образования напрямую взаимоувязано с активностью протекающих в нем инвестиционных процессов. Так, в перспективе, для усовершенствования системы организации отдыха на территории поселения предлагается развитие его туристско-рекреационной инфраструктуры. Планируется разработка туристических маршрутов и организация туристско-рекреационных зон. </w:t>
      </w:r>
    </w:p>
    <w:p w:rsidR="004D3FA1" w:rsidRDefault="00C6633A" w:rsidP="008E283A">
      <w:pPr>
        <w:ind w:firstLine="709"/>
        <w:jc w:val="both"/>
      </w:pPr>
      <w:r w:rsidRPr="00686EE4">
        <w:t xml:space="preserve">Развитие экономики сельских поселений тесно связано с возможностями малого бизнеса, так как основная масса предприятий на их территориях относится к этой категории. </w:t>
      </w:r>
    </w:p>
    <w:p w:rsidR="004D3FA1" w:rsidRDefault="00C6633A" w:rsidP="008E283A">
      <w:pPr>
        <w:ind w:firstLine="709"/>
        <w:jc w:val="both"/>
      </w:pPr>
      <w:r w:rsidRPr="00686EE4">
        <w:t>Также следует учитывать, что высокие процентные ставки при низком уровне благосостояния населения, ограниченности платежеспособных заемщиков делают кредитные средства недоступными для большинства потенциальных заемщиков. В сумме с другими эти факторы отрицательно влияют на предпринимательскую активность населения.</w:t>
      </w:r>
    </w:p>
    <w:p w:rsidR="004D3FA1" w:rsidRDefault="00C6633A" w:rsidP="008E283A">
      <w:pPr>
        <w:ind w:firstLine="709"/>
        <w:jc w:val="both"/>
      </w:pPr>
      <w:r w:rsidRPr="00686EE4">
        <w:t>Строительство и эксплуатация на землях лесного фонда различных линейных сооружений (трасс газопроводов, нефтепроводов, ЛЭП, дорог) – еще одно перспективное направление освоения лесов, имеющее значение для социально-экономического развития Красносельского района и его сельских поселений.</w:t>
      </w:r>
    </w:p>
    <w:p w:rsidR="004D3FA1" w:rsidRDefault="00C6633A" w:rsidP="008E283A">
      <w:pPr>
        <w:ind w:firstLine="709"/>
        <w:jc w:val="both"/>
      </w:pPr>
      <w:r w:rsidRPr="00686EE4">
        <w:t>Для решения некоторых перечисленных проблем и ограничений необходим значительный период времени и большой объем инвестиций, а также изменения экономических условий не только на уровне области, другие можно решить в более короткие сроки.</w:t>
      </w:r>
    </w:p>
    <w:p w:rsidR="004D3FA1" w:rsidRDefault="00C6633A" w:rsidP="008E283A">
      <w:pPr>
        <w:ind w:firstLine="709"/>
        <w:jc w:val="both"/>
      </w:pPr>
      <w:r w:rsidRPr="00686EE4">
        <w:t>Производство сельскохозяйственной продукции в перспективе является неотъемлемой частью экономики поселения. Функционирование сельскохозяйственной отрасли, в силу специфических особенностей, крайне подвержено влиянию сезонных и природных факторов, а небольшие объемы производства и его малая эффективность в сельскохозяйственных предприятиях поселения делает проблематичным прогнозирование развития этого хозяйства, экономических и финансовых результатов его деятельности не только на долгосрочную, но и на среднесрочную перспективу. В качестве одного из приоритетных направлений своей работы администрация муниципального района определила создание благоприятных условий для привлечения инвестиций в район, как основного фактора развития, а также модернизация и расширение производства конкурентоспособной продукции. Наиболее перспективными сферами капиталовложений является создание зон отдыха и туризм.</w:t>
      </w:r>
    </w:p>
    <w:p w:rsidR="004D3FA1" w:rsidRDefault="00C6633A" w:rsidP="008E283A">
      <w:pPr>
        <w:pStyle w:val="1"/>
        <w:widowControl/>
        <w:numPr>
          <w:ilvl w:val="0"/>
          <w:numId w:val="0"/>
        </w:numPr>
        <w:tabs>
          <w:tab w:val="left" w:pos="0"/>
        </w:tabs>
        <w:autoSpaceDE/>
        <w:autoSpaceDN w:val="0"/>
        <w:ind w:firstLine="709"/>
        <w:rPr>
          <w:rFonts w:ascii="Times New Roman" w:hAnsi="Times New Roman"/>
          <w:sz w:val="24"/>
          <w:szCs w:val="24"/>
        </w:rPr>
      </w:pPr>
      <w:bookmarkStart w:id="65" w:name="__RefHeading___Toc184644644"/>
      <w:bookmarkStart w:id="66" w:name="_Toc185862873"/>
      <w:bookmarkEnd w:id="65"/>
      <w:r w:rsidRPr="008E283A">
        <w:rPr>
          <w:rFonts w:ascii="Times New Roman" w:hAnsi="Times New Roman"/>
          <w:sz w:val="24"/>
          <w:szCs w:val="24"/>
        </w:rPr>
        <w:t>13. ПЛАНИРОВОЧНАЯ ОРГАНИЗАЦИЯ ТЕРРИТОРИИ</w:t>
      </w:r>
      <w:bookmarkEnd w:id="66"/>
    </w:p>
    <w:p w:rsidR="004D3FA1" w:rsidRDefault="00C6633A" w:rsidP="008E283A">
      <w:pPr>
        <w:pStyle w:val="1"/>
        <w:widowControl/>
        <w:numPr>
          <w:ilvl w:val="0"/>
          <w:numId w:val="0"/>
        </w:numPr>
        <w:tabs>
          <w:tab w:val="left" w:pos="0"/>
        </w:tabs>
        <w:autoSpaceDE/>
        <w:autoSpaceDN w:val="0"/>
        <w:ind w:firstLine="709"/>
        <w:jc w:val="both"/>
        <w:rPr>
          <w:rFonts w:ascii="Times New Roman" w:hAnsi="Times New Roman"/>
          <w:sz w:val="24"/>
          <w:szCs w:val="24"/>
        </w:rPr>
      </w:pPr>
      <w:bookmarkStart w:id="67" w:name="__RefHeading___Toc184644645"/>
      <w:bookmarkStart w:id="68" w:name="_Toc185862874"/>
      <w:bookmarkEnd w:id="67"/>
      <w:r w:rsidRPr="008E283A">
        <w:rPr>
          <w:rFonts w:ascii="Times New Roman" w:hAnsi="Times New Roman"/>
          <w:sz w:val="24"/>
          <w:szCs w:val="24"/>
        </w:rPr>
        <w:t>13.1. Современная планировочная организация территории</w:t>
      </w:r>
      <w:bookmarkEnd w:id="68"/>
    </w:p>
    <w:p w:rsidR="004D3FA1" w:rsidRDefault="00C6633A" w:rsidP="008E283A">
      <w:pPr>
        <w:ind w:firstLine="709"/>
        <w:jc w:val="both"/>
      </w:pPr>
      <w:r w:rsidRPr="00686EE4">
        <w:t>Основой планировочного каркаса территории поселения являются сложившаяся транспортная инфраструктура и природные объекты. Населенные пункты Пригородного сельского поселения сосредоточены в основном вокруг горда Нерехта и вдоль автомобильных дорог общего пользования регионального или межмуниципального и местного значения.  Поселение граничит с районным центром. Основные транспортные магистрали, связывающие районный центр с соседними районными центрами, а также с областным центром г. Костромой, являются частью транспортной инфраструктуры сельского поселения. Наиболее крупный населенный пункт который расположен в непосредственной близости от районного центра д. Лаврово.</w:t>
      </w:r>
    </w:p>
    <w:p w:rsidR="004D3FA1" w:rsidRDefault="00C6633A" w:rsidP="008E283A">
      <w:pPr>
        <w:pStyle w:val="1"/>
        <w:widowControl/>
        <w:numPr>
          <w:ilvl w:val="0"/>
          <w:numId w:val="0"/>
        </w:numPr>
        <w:tabs>
          <w:tab w:val="left" w:pos="0"/>
        </w:tabs>
        <w:autoSpaceDE/>
        <w:autoSpaceDN w:val="0"/>
        <w:ind w:firstLine="709"/>
        <w:jc w:val="both"/>
        <w:rPr>
          <w:rFonts w:ascii="Times New Roman" w:hAnsi="Times New Roman"/>
          <w:sz w:val="24"/>
          <w:szCs w:val="24"/>
        </w:rPr>
      </w:pPr>
      <w:bookmarkStart w:id="69" w:name="__RefHeading___Toc184644646"/>
      <w:bookmarkStart w:id="70" w:name="_Toc185862875"/>
      <w:bookmarkEnd w:id="69"/>
      <w:r w:rsidRPr="008E283A">
        <w:rPr>
          <w:rFonts w:ascii="Times New Roman" w:hAnsi="Times New Roman"/>
          <w:sz w:val="24"/>
          <w:szCs w:val="24"/>
        </w:rPr>
        <w:t>13.2. Основные направления градостроительного развития</w:t>
      </w:r>
      <w:bookmarkEnd w:id="70"/>
    </w:p>
    <w:p w:rsidR="004D3FA1" w:rsidRDefault="00C6633A" w:rsidP="008E283A">
      <w:pPr>
        <w:ind w:firstLine="709"/>
        <w:jc w:val="both"/>
      </w:pPr>
      <w:r w:rsidRPr="00686EE4">
        <w:t xml:space="preserve">Градостроительное развитие поселения предпочтительнее осуществлять в полосе между </w:t>
      </w:r>
    </w:p>
    <w:p w:rsidR="004D3FA1" w:rsidRDefault="00C6633A" w:rsidP="008E283A">
      <w:pPr>
        <w:ind w:firstLine="709"/>
        <w:jc w:val="both"/>
      </w:pPr>
      <w:r w:rsidRPr="00686EE4">
        <w:t xml:space="preserve">Критериями для выделения зон являются: уровень интенсивности хозяйственного использования территории и допустимая с экологической точки зрения степень преобразования природной среды. </w:t>
      </w:r>
    </w:p>
    <w:p w:rsidR="004D3FA1" w:rsidRDefault="00C6633A" w:rsidP="008E283A">
      <w:pPr>
        <w:ind w:firstLine="709"/>
        <w:jc w:val="both"/>
      </w:pPr>
      <w:r w:rsidRPr="00686EE4">
        <w:t>Основные типы функциональных зон:</w:t>
      </w:r>
    </w:p>
    <w:p w:rsidR="004D3FA1" w:rsidRDefault="00C6633A" w:rsidP="008E283A">
      <w:pPr>
        <w:ind w:firstLine="709"/>
        <w:jc w:val="both"/>
      </w:pPr>
      <w:r w:rsidRPr="00686EE4">
        <w:t>зона интенсивного хозяйственного и градостроительного освоения, где допускается максимальное преобразование природной среды;</w:t>
      </w:r>
    </w:p>
    <w:p w:rsidR="004D3FA1" w:rsidRDefault="00C6633A" w:rsidP="008E283A">
      <w:pPr>
        <w:ind w:firstLine="709"/>
        <w:jc w:val="both"/>
      </w:pPr>
      <w:r w:rsidRPr="00686EE4">
        <w:t>зона ограниченного хозяйственного освоения с максимально сохраняемой природной средой.</w:t>
      </w:r>
    </w:p>
    <w:p w:rsidR="004D3FA1" w:rsidRDefault="00C6633A" w:rsidP="008E283A">
      <w:pPr>
        <w:ind w:firstLine="709"/>
        <w:jc w:val="both"/>
      </w:pPr>
      <w:r w:rsidRPr="00686EE4">
        <w:lastRenderedPageBreak/>
        <w:t>Зона интенсивного хозяйственного и градостроительного развития формируется вдоль основных планировочных осей. В этой зоне размещается основная часть существующих производств и населенных пунктов, и размещаются резервные площадки перспективного строительства, а также важнейшие транспортные и коммунально-складские сооружения.</w:t>
      </w:r>
    </w:p>
    <w:p w:rsidR="004D3FA1" w:rsidRDefault="00C6633A" w:rsidP="008E283A">
      <w:pPr>
        <w:ind w:firstLine="709"/>
        <w:jc w:val="both"/>
      </w:pPr>
      <w:r w:rsidRPr="00686EE4">
        <w:t>Между планировочными осями располагаются территории сельскохозяйственного и лесохозяйственного освоения.</w:t>
      </w:r>
    </w:p>
    <w:p w:rsidR="004D3FA1" w:rsidRDefault="00C6633A" w:rsidP="008E283A">
      <w:pPr>
        <w:ind w:firstLine="709"/>
        <w:jc w:val="both"/>
      </w:pPr>
      <w:r w:rsidRPr="00686EE4">
        <w:t>Зона ограниченного хозяйственного освоения – это зона рекреации, режим которой не допускает размещения промышленных и сельскохозяйственных объектов и эксплуатации природных ресурсов, способных нанести ущерб естественному и культурному ландшафту и животному миру.</w:t>
      </w:r>
    </w:p>
    <w:p w:rsidR="004D3FA1" w:rsidRDefault="00C6633A" w:rsidP="008E283A">
      <w:pPr>
        <w:ind w:firstLine="709"/>
        <w:jc w:val="both"/>
      </w:pPr>
      <w:r w:rsidRPr="00686EE4">
        <w:t xml:space="preserve">На территории Пригородного сельского поселения расположено 42 населенных пунктов. </w:t>
      </w:r>
    </w:p>
    <w:p w:rsidR="004D3FA1" w:rsidRDefault="00C6633A" w:rsidP="008E283A">
      <w:pPr>
        <w:ind w:firstLine="709"/>
        <w:jc w:val="both"/>
      </w:pPr>
      <w:r w:rsidRPr="00686EE4">
        <w:t>Анализ данных по демографии и населению за длительный период выявил тенденцию к снижению численности населения в Пригородном сельском поселении. Основным недостатком, кроме мелкоселенности населенных пунктов является удаленность от мест приложения труда, учреждений и предприятий обслуживания.</w:t>
      </w:r>
    </w:p>
    <w:p w:rsidR="004D3FA1" w:rsidRDefault="00C6633A" w:rsidP="008E283A">
      <w:pPr>
        <w:ind w:firstLine="709"/>
        <w:jc w:val="both"/>
      </w:pPr>
      <w:r w:rsidRPr="00686EE4">
        <w:t>Такое расселение усложняет производительную деятельность, создает трудности в концентрации и кооперации производств, вызывает распыление капиталовложений, препятствует рациональному использованию трудовых ресурсов, техники и не способствует закреплению кадров в сельском хозяйстве.</w:t>
      </w:r>
    </w:p>
    <w:p w:rsidR="004D3FA1" w:rsidRDefault="00C6633A" w:rsidP="008E283A">
      <w:pPr>
        <w:ind w:firstLine="709"/>
        <w:jc w:val="both"/>
      </w:pPr>
      <w:r w:rsidRPr="00686EE4">
        <w:t>В проектном предложении учитывалась необходимость в формировании концентрации населения в ограниченном числе населенных пунктов. Основное развитие планируется в н.п. Лаврово, Фёдоровское, Молодёжный. Эти населенные пункты развиваются в зависимости от наличия производственных, жилых и обслуживающих объектов, числа и занятости населения. Населённые пункты Троица, Уланиха, Иголкино  – базовые для формирования и развития рекреационных зон.</w:t>
      </w:r>
    </w:p>
    <w:p w:rsidR="004D3FA1" w:rsidRDefault="00C6633A" w:rsidP="008E283A">
      <w:pPr>
        <w:ind w:firstLine="709"/>
        <w:jc w:val="both"/>
      </w:pPr>
      <w:r w:rsidRPr="00686EE4">
        <w:t>На основе комплексной оценки территории и перспективного функционального зонирования разработана схема планировочной структуры.</w:t>
      </w:r>
    </w:p>
    <w:p w:rsidR="004D3FA1" w:rsidRDefault="00C6633A" w:rsidP="008E283A">
      <w:pPr>
        <w:ind w:firstLine="709"/>
        <w:jc w:val="both"/>
      </w:pPr>
      <w:r w:rsidRPr="00686EE4">
        <w:t>1. Зона интенсивного хозяйственного освоения включает территории вдоль основных планировочных осей. Здесь возможно активное развитие существующих сельскохозяйственных производств и населённых пунктов, развитие лесопромышленного комплекса в восточной и южной части поселения.</w:t>
      </w:r>
    </w:p>
    <w:p w:rsidR="004D3FA1" w:rsidRDefault="00C6633A" w:rsidP="008E283A">
      <w:pPr>
        <w:ind w:firstLine="709"/>
        <w:jc w:val="both"/>
      </w:pPr>
      <w:r w:rsidRPr="00686EE4">
        <w:t>2. Зона максимального сохранения природной среды. Это зона рекреации, режим которой не допускает размещения промышленных и сельскохозяйственных производств и эксплуатации природных ресурсов, способных нанести ущерб естественному, культурному и животному миру.</w:t>
      </w:r>
    </w:p>
    <w:p w:rsidR="004D3FA1" w:rsidRDefault="00C6633A" w:rsidP="008E283A">
      <w:pPr>
        <w:ind w:firstLine="709"/>
        <w:jc w:val="both"/>
      </w:pPr>
      <w:r w:rsidRPr="00686EE4">
        <w:t>Генеральный план Пригородного сельского поселения разработан на следующие периоды:</w:t>
      </w:r>
    </w:p>
    <w:p w:rsidR="004D3FA1" w:rsidRDefault="00C6633A" w:rsidP="008E283A">
      <w:pPr>
        <w:ind w:firstLine="709"/>
        <w:jc w:val="both"/>
      </w:pPr>
      <w:r w:rsidRPr="00686EE4">
        <w:t>-  первая очередь 2030 год;</w:t>
      </w:r>
    </w:p>
    <w:p w:rsidR="004D3FA1" w:rsidRDefault="00C6633A" w:rsidP="008E283A">
      <w:pPr>
        <w:ind w:firstLine="709"/>
        <w:jc w:val="both"/>
      </w:pPr>
      <w:r w:rsidRPr="00686EE4">
        <w:t>- расчётный срок 2044 год.</w:t>
      </w:r>
    </w:p>
    <w:p w:rsidR="004D3FA1" w:rsidRDefault="004D3FA1" w:rsidP="008E283A">
      <w:pPr>
        <w:ind w:firstLine="709"/>
        <w:jc w:val="both"/>
      </w:pPr>
    </w:p>
    <w:p w:rsidR="004D3FA1" w:rsidRDefault="00C6633A" w:rsidP="008E283A">
      <w:pPr>
        <w:ind w:firstLine="709"/>
        <w:jc w:val="both"/>
      </w:pPr>
      <w:r w:rsidRPr="00686EE4">
        <w:t xml:space="preserve">      Каркас планировочной структуры составляют автомобильные дороги, выполняющие роль планировочных осей, населённые пункты, лесные массивы, реки и другие природные элементы.</w:t>
      </w:r>
    </w:p>
    <w:p w:rsidR="004D3FA1" w:rsidRDefault="00C6633A" w:rsidP="008E283A">
      <w:pPr>
        <w:pStyle w:val="1"/>
        <w:widowControl/>
        <w:numPr>
          <w:ilvl w:val="0"/>
          <w:numId w:val="0"/>
        </w:numPr>
        <w:tabs>
          <w:tab w:val="left" w:pos="0"/>
        </w:tabs>
        <w:autoSpaceDE/>
        <w:autoSpaceDN w:val="0"/>
        <w:ind w:firstLine="709"/>
        <w:jc w:val="both"/>
        <w:rPr>
          <w:rFonts w:ascii="Times New Roman" w:hAnsi="Times New Roman"/>
          <w:sz w:val="24"/>
          <w:szCs w:val="24"/>
        </w:rPr>
      </w:pPr>
      <w:bookmarkStart w:id="71" w:name="__RefHeading___Toc184644647"/>
      <w:bookmarkStart w:id="72" w:name="_Toc185862876"/>
      <w:bookmarkEnd w:id="71"/>
      <w:r w:rsidRPr="008E283A">
        <w:rPr>
          <w:rFonts w:ascii="Times New Roman" w:hAnsi="Times New Roman"/>
          <w:sz w:val="24"/>
          <w:szCs w:val="24"/>
        </w:rPr>
        <w:t>13.3. Социальная инфраструктура</w:t>
      </w:r>
      <w:bookmarkEnd w:id="72"/>
    </w:p>
    <w:p w:rsidR="004D3FA1" w:rsidRDefault="00C6633A" w:rsidP="008E283A">
      <w:pPr>
        <w:ind w:firstLine="709"/>
        <w:jc w:val="both"/>
      </w:pPr>
      <w:r w:rsidRPr="00686EE4">
        <w:t>Характеристика объектов социальной инфраструктуры по поселению приведена в таблицах 16.3-1-16.3-5 согласно данных администрации Пригородного сельского поселения.</w:t>
      </w:r>
    </w:p>
    <w:p w:rsidR="004D3FA1" w:rsidRDefault="00C6633A" w:rsidP="008E283A">
      <w:pPr>
        <w:ind w:firstLine="709"/>
        <w:jc w:val="both"/>
      </w:pPr>
      <w:r w:rsidRPr="00686EE4">
        <w:t>Учреждения народного образования</w:t>
      </w:r>
    </w:p>
    <w:p w:rsidR="004D3FA1" w:rsidRDefault="00C6633A" w:rsidP="008E283A">
      <w:pPr>
        <w:ind w:firstLine="709"/>
        <w:jc w:val="both"/>
      </w:pPr>
      <w:r w:rsidRPr="00686EE4">
        <w:t xml:space="preserve">Согласно СНиП уровень обеспеченности детей (от 1 до 6 лет) дошкольными учреждениями в сельских поселениях должен составлять в пределах 85%. Площадь земельного участка должна быть не менее 40м² на место. Радиус обслуживания – 500 м. </w:t>
      </w:r>
    </w:p>
    <w:p w:rsidR="004D3FA1" w:rsidRDefault="00C6633A" w:rsidP="008E283A">
      <w:pPr>
        <w:ind w:firstLine="709"/>
        <w:jc w:val="both"/>
      </w:pPr>
      <w:r w:rsidRPr="00686EE4">
        <w:t xml:space="preserve">Уровень охвата детей неполным средним образованием (I-IX классы) -100%. а средним образованием (X-XI классы) – до 75%. Площадь земельного участка должна быть не менее 50 м² на 1 учащегося. Радиус обслуживания в сельской местности допускается принимать по территориальным строительным нормам или по заданию на проектирование. Существующая </w:t>
      </w:r>
      <w:r w:rsidR="00D832ED">
        <w:t xml:space="preserve">общеобразовательная школа в с. </w:t>
      </w:r>
      <w:r w:rsidRPr="00686EE4">
        <w:t>Григорцево рассчитана на 34 учащихся. В с. Марьинское общеобразовательная школа на 2 учащихся. Площади земельных участков соответствуют действующим нормам. В поселении имеется детский сад вместимостью по 44 мест в сёлах .</w:t>
      </w:r>
    </w:p>
    <w:p w:rsidR="004D3FA1" w:rsidRDefault="00C6633A" w:rsidP="00C6633A">
      <w:r w:rsidRPr="00686EE4">
        <w:lastRenderedPageBreak/>
        <w:t xml:space="preserve">Таблица 13.3-1 – Перечень и характеристика  существующих учреждений народного образования </w:t>
      </w:r>
    </w:p>
    <w:tbl>
      <w:tblPr>
        <w:tblW w:w="9498" w:type="dxa"/>
        <w:tblInd w:w="70" w:type="dxa"/>
        <w:tblLayout w:type="fixed"/>
        <w:tblCellMar>
          <w:left w:w="70" w:type="dxa"/>
          <w:right w:w="70" w:type="dxa"/>
        </w:tblCellMar>
        <w:tblLook w:val="04A0" w:firstRow="1" w:lastRow="0" w:firstColumn="1" w:lastColumn="0" w:noHBand="0" w:noVBand="1"/>
      </w:tblPr>
      <w:tblGrid>
        <w:gridCol w:w="437"/>
        <w:gridCol w:w="1973"/>
        <w:gridCol w:w="1559"/>
        <w:gridCol w:w="1134"/>
        <w:gridCol w:w="993"/>
        <w:gridCol w:w="1322"/>
        <w:gridCol w:w="998"/>
        <w:gridCol w:w="1082"/>
      </w:tblGrid>
      <w:tr w:rsidR="004D3FA1" w:rsidRPr="00D832ED" w:rsidTr="00D832ED">
        <w:trPr>
          <w:trHeight w:val="871"/>
        </w:trPr>
        <w:tc>
          <w:tcPr>
            <w:tcW w:w="437"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 п/п</w:t>
            </w:r>
          </w:p>
        </w:tc>
        <w:tc>
          <w:tcPr>
            <w:tcW w:w="197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Наименование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Местонахождение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Форма собственности</w:t>
            </w:r>
          </w:p>
        </w:tc>
        <w:tc>
          <w:tcPr>
            <w:tcW w:w="99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Необходимое количество мест по норме</w:t>
            </w:r>
          </w:p>
        </w:tc>
        <w:tc>
          <w:tcPr>
            <w:tcW w:w="1322"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Количество мест  фактическое</w:t>
            </w:r>
          </w:p>
        </w:tc>
        <w:tc>
          <w:tcPr>
            <w:tcW w:w="99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Площадь участка (кв.м)</w:t>
            </w:r>
          </w:p>
        </w:tc>
        <w:tc>
          <w:tcPr>
            <w:tcW w:w="1082"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Количество работающих (чел.)</w:t>
            </w:r>
          </w:p>
        </w:tc>
      </w:tr>
      <w:tr w:rsidR="004D3FA1" w:rsidRPr="00D832ED" w:rsidTr="00D832ED">
        <w:trPr>
          <w:trHeight w:val="340"/>
        </w:trPr>
        <w:tc>
          <w:tcPr>
            <w:tcW w:w="437"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w:t>
            </w:r>
          </w:p>
        </w:tc>
        <w:tc>
          <w:tcPr>
            <w:tcW w:w="197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Муниципальное общеобразовательное учреждение Григорцевская основная общеобразовательная школа муниципального района город Нерехта и Нерехтский район.</w:t>
            </w:r>
          </w:p>
          <w:p w:rsidR="004D3FA1" w:rsidRPr="00D832ED" w:rsidRDefault="00C6633A" w:rsidP="00C6633A">
            <w:pPr>
              <w:rPr>
                <w:sz w:val="18"/>
                <w:szCs w:val="18"/>
                <w:lang w:eastAsia="ar-SA"/>
              </w:rPr>
            </w:pPr>
            <w:r w:rsidRPr="00D832ED">
              <w:rPr>
                <w:sz w:val="18"/>
                <w:szCs w:val="18"/>
              </w:rPr>
              <w:t>Детский сад «Радуга»</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Григорцево, ул. Школьная, 12</w:t>
            </w: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C6633A" w:rsidP="00C6633A">
            <w:pPr>
              <w:rPr>
                <w:sz w:val="18"/>
                <w:szCs w:val="18"/>
                <w:lang w:eastAsia="ar-SA"/>
              </w:rPr>
            </w:pPr>
            <w:r w:rsidRPr="00D832ED">
              <w:rPr>
                <w:sz w:val="18"/>
                <w:szCs w:val="18"/>
              </w:rPr>
              <w:t>Школьная. 10</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муниципальная</w:t>
            </w:r>
          </w:p>
        </w:tc>
        <w:tc>
          <w:tcPr>
            <w:tcW w:w="99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93</w:t>
            </w: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C6633A" w:rsidP="00C6633A">
            <w:pPr>
              <w:rPr>
                <w:sz w:val="18"/>
                <w:szCs w:val="18"/>
                <w:lang w:eastAsia="ar-SA"/>
              </w:rPr>
            </w:pPr>
            <w:r w:rsidRPr="00D832ED">
              <w:rPr>
                <w:sz w:val="18"/>
                <w:szCs w:val="18"/>
              </w:rPr>
              <w:t>38</w:t>
            </w:r>
          </w:p>
        </w:tc>
        <w:tc>
          <w:tcPr>
            <w:tcW w:w="1322"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34</w:t>
            </w:r>
          </w:p>
        </w:tc>
        <w:tc>
          <w:tcPr>
            <w:tcW w:w="99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14 945</w:t>
            </w: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C6633A" w:rsidP="00C6633A">
            <w:pPr>
              <w:rPr>
                <w:sz w:val="18"/>
                <w:szCs w:val="18"/>
                <w:lang w:eastAsia="ar-SA"/>
              </w:rPr>
            </w:pPr>
            <w:r w:rsidRPr="00D832ED">
              <w:rPr>
                <w:sz w:val="18"/>
                <w:szCs w:val="18"/>
              </w:rPr>
              <w:t>5352</w:t>
            </w:r>
          </w:p>
        </w:tc>
        <w:tc>
          <w:tcPr>
            <w:tcW w:w="1082" w:type="dxa"/>
            <w:tcBorders>
              <w:top w:val="single" w:sz="4" w:space="0" w:color="000000"/>
              <w:left w:val="single" w:sz="4" w:space="0" w:color="000000"/>
              <w:bottom w:val="single" w:sz="4" w:space="0" w:color="000000"/>
              <w:right w:val="single" w:sz="4" w:space="0" w:color="000000"/>
            </w:tcBorders>
          </w:tcPr>
          <w:p w:rsidR="004D3FA1" w:rsidRPr="00D832ED" w:rsidRDefault="004D3FA1" w:rsidP="00C6633A">
            <w:pPr>
              <w:rPr>
                <w:sz w:val="18"/>
                <w:szCs w:val="18"/>
                <w:lang w:eastAsia="ar-SA"/>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4D3FA1" w:rsidP="00C6633A">
            <w:pPr>
              <w:rPr>
                <w:sz w:val="18"/>
                <w:szCs w:val="18"/>
              </w:rPr>
            </w:pPr>
          </w:p>
          <w:p w:rsidR="004D3FA1" w:rsidRPr="00D832ED" w:rsidRDefault="00C6633A" w:rsidP="00C6633A">
            <w:pPr>
              <w:rPr>
                <w:sz w:val="18"/>
                <w:szCs w:val="18"/>
                <w:lang w:eastAsia="ar-SA"/>
              </w:rPr>
            </w:pPr>
            <w:r w:rsidRPr="00D832ED">
              <w:rPr>
                <w:sz w:val="18"/>
                <w:szCs w:val="18"/>
              </w:rPr>
              <w:t>17</w:t>
            </w:r>
          </w:p>
        </w:tc>
      </w:tr>
      <w:tr w:rsidR="004D3FA1" w:rsidRPr="00D832ED" w:rsidTr="00D832ED">
        <w:trPr>
          <w:trHeight w:val="340"/>
        </w:trPr>
        <w:tc>
          <w:tcPr>
            <w:tcW w:w="437"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w:t>
            </w:r>
          </w:p>
        </w:tc>
        <w:tc>
          <w:tcPr>
            <w:tcW w:w="197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 xml:space="preserve">Муниципальное общеобразовательное учреждение Лавровская основная общеобразовательная школа </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Лаврово, ул. Школьная, 2</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муниципальная</w:t>
            </w:r>
          </w:p>
        </w:tc>
        <w:tc>
          <w:tcPr>
            <w:tcW w:w="99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93</w:t>
            </w:r>
          </w:p>
        </w:tc>
        <w:tc>
          <w:tcPr>
            <w:tcW w:w="1322"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103</w:t>
            </w:r>
          </w:p>
        </w:tc>
        <w:tc>
          <w:tcPr>
            <w:tcW w:w="99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11215</w:t>
            </w:r>
          </w:p>
        </w:tc>
        <w:tc>
          <w:tcPr>
            <w:tcW w:w="1082" w:type="dxa"/>
            <w:tcBorders>
              <w:top w:val="single" w:sz="4" w:space="0" w:color="000000"/>
              <w:left w:val="single" w:sz="4" w:space="0" w:color="000000"/>
              <w:bottom w:val="single" w:sz="4" w:space="0" w:color="000000"/>
              <w:right w:val="single" w:sz="4" w:space="0" w:color="000000"/>
            </w:tcBorders>
          </w:tcPr>
          <w:p w:rsidR="004D3FA1" w:rsidRPr="00D832ED" w:rsidRDefault="004D3FA1" w:rsidP="00C6633A">
            <w:pPr>
              <w:rPr>
                <w:sz w:val="18"/>
                <w:szCs w:val="18"/>
                <w:lang w:eastAsia="ar-SA"/>
              </w:rPr>
            </w:pPr>
          </w:p>
          <w:p w:rsidR="004D3FA1" w:rsidRPr="00D832ED" w:rsidRDefault="004D3FA1" w:rsidP="00C6633A">
            <w:pPr>
              <w:rPr>
                <w:sz w:val="18"/>
                <w:szCs w:val="18"/>
              </w:rPr>
            </w:pPr>
          </w:p>
          <w:p w:rsidR="004D3FA1" w:rsidRPr="00D832ED" w:rsidRDefault="004D3FA1" w:rsidP="00C6633A">
            <w:pPr>
              <w:rPr>
                <w:sz w:val="18"/>
                <w:szCs w:val="18"/>
                <w:lang w:eastAsia="ar-SA"/>
              </w:rPr>
            </w:pPr>
          </w:p>
        </w:tc>
      </w:tr>
      <w:tr w:rsidR="004D3FA1" w:rsidRPr="00D832ED" w:rsidTr="00D832ED">
        <w:trPr>
          <w:trHeight w:val="340"/>
        </w:trPr>
        <w:tc>
          <w:tcPr>
            <w:tcW w:w="437"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3.</w:t>
            </w:r>
          </w:p>
        </w:tc>
        <w:tc>
          <w:tcPr>
            <w:tcW w:w="197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Муниципальное общеобразовательное учреждение Рудинская основная общеобразовательная школа</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Марьинское, 91</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муниципальная</w:t>
            </w:r>
          </w:p>
        </w:tc>
        <w:tc>
          <w:tcPr>
            <w:tcW w:w="99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93</w:t>
            </w:r>
          </w:p>
        </w:tc>
        <w:tc>
          <w:tcPr>
            <w:tcW w:w="1322"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w:t>
            </w:r>
          </w:p>
        </w:tc>
        <w:tc>
          <w:tcPr>
            <w:tcW w:w="99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769</w:t>
            </w:r>
          </w:p>
        </w:tc>
        <w:tc>
          <w:tcPr>
            <w:tcW w:w="1082" w:type="dxa"/>
            <w:tcBorders>
              <w:top w:val="single" w:sz="4" w:space="0" w:color="000000"/>
              <w:left w:val="single" w:sz="4" w:space="0" w:color="000000"/>
              <w:bottom w:val="single" w:sz="4" w:space="0" w:color="000000"/>
              <w:right w:val="single" w:sz="4" w:space="0" w:color="000000"/>
            </w:tcBorders>
          </w:tcPr>
          <w:p w:rsidR="004D3FA1" w:rsidRPr="00D832ED" w:rsidRDefault="004D3FA1" w:rsidP="00C6633A">
            <w:pPr>
              <w:rPr>
                <w:sz w:val="18"/>
                <w:szCs w:val="18"/>
                <w:lang w:eastAsia="ar-SA"/>
              </w:rPr>
            </w:pPr>
          </w:p>
        </w:tc>
      </w:tr>
      <w:tr w:rsidR="004D3FA1" w:rsidRPr="00D832ED" w:rsidTr="00D832ED">
        <w:trPr>
          <w:trHeight w:val="340"/>
        </w:trPr>
        <w:tc>
          <w:tcPr>
            <w:tcW w:w="437"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4</w:t>
            </w:r>
          </w:p>
        </w:tc>
        <w:tc>
          <w:tcPr>
            <w:tcW w:w="197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Муниципальное общеобразовательное учреждение Фёдоровская начальная общеобразовательная школа</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Фёдоровское, ул. Центральная, 1А (2 здания А и Б), с. Фёдоровское, пл. Мира, 2</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муниципальная</w:t>
            </w:r>
          </w:p>
        </w:tc>
        <w:tc>
          <w:tcPr>
            <w:tcW w:w="99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93</w:t>
            </w:r>
          </w:p>
        </w:tc>
        <w:tc>
          <w:tcPr>
            <w:tcW w:w="1322"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w:t>
            </w:r>
          </w:p>
        </w:tc>
        <w:tc>
          <w:tcPr>
            <w:tcW w:w="99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11102</w:t>
            </w:r>
          </w:p>
        </w:tc>
        <w:tc>
          <w:tcPr>
            <w:tcW w:w="1082" w:type="dxa"/>
            <w:tcBorders>
              <w:top w:val="single" w:sz="4" w:space="0" w:color="000000"/>
              <w:left w:val="single" w:sz="4" w:space="0" w:color="000000"/>
              <w:bottom w:val="single" w:sz="4" w:space="0" w:color="000000"/>
              <w:right w:val="single" w:sz="4" w:space="0" w:color="000000"/>
            </w:tcBorders>
          </w:tcPr>
          <w:p w:rsidR="004D3FA1" w:rsidRPr="00D832ED" w:rsidRDefault="004D3FA1" w:rsidP="00C6633A">
            <w:pPr>
              <w:rPr>
                <w:sz w:val="18"/>
                <w:szCs w:val="18"/>
                <w:lang w:eastAsia="ar-SA"/>
              </w:rPr>
            </w:pPr>
          </w:p>
        </w:tc>
      </w:tr>
      <w:tr w:rsidR="004D3FA1" w:rsidRPr="00D832ED" w:rsidTr="00D832ED">
        <w:trPr>
          <w:trHeight w:val="340"/>
        </w:trPr>
        <w:tc>
          <w:tcPr>
            <w:tcW w:w="437"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5</w:t>
            </w:r>
          </w:p>
        </w:tc>
        <w:tc>
          <w:tcPr>
            <w:tcW w:w="197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Муниципальное дошкольное общеобразовательное учреждение детский сад «Василёк»</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Лаврово, ул. Октябрьская, 26</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муниципальная</w:t>
            </w:r>
          </w:p>
        </w:tc>
        <w:tc>
          <w:tcPr>
            <w:tcW w:w="99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38</w:t>
            </w:r>
          </w:p>
        </w:tc>
        <w:tc>
          <w:tcPr>
            <w:tcW w:w="1322"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44</w:t>
            </w:r>
          </w:p>
        </w:tc>
        <w:tc>
          <w:tcPr>
            <w:tcW w:w="99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4779</w:t>
            </w:r>
          </w:p>
        </w:tc>
        <w:tc>
          <w:tcPr>
            <w:tcW w:w="1082" w:type="dxa"/>
            <w:tcBorders>
              <w:top w:val="single" w:sz="4" w:space="0" w:color="000000"/>
              <w:left w:val="single" w:sz="4" w:space="0" w:color="000000"/>
              <w:bottom w:val="single" w:sz="4" w:space="0" w:color="000000"/>
              <w:right w:val="single" w:sz="4" w:space="0" w:color="000000"/>
            </w:tcBorders>
          </w:tcPr>
          <w:p w:rsidR="004D3FA1" w:rsidRPr="00D832ED" w:rsidRDefault="004D3FA1" w:rsidP="00C6633A">
            <w:pPr>
              <w:rPr>
                <w:sz w:val="18"/>
                <w:szCs w:val="18"/>
                <w:lang w:eastAsia="ar-SA"/>
              </w:rPr>
            </w:pPr>
          </w:p>
        </w:tc>
      </w:tr>
    </w:tbl>
    <w:p w:rsidR="004D3FA1" w:rsidRDefault="004D3FA1" w:rsidP="00C6633A">
      <w:pPr>
        <w:rPr>
          <w:lang w:eastAsia="ar-SA"/>
        </w:rPr>
      </w:pPr>
    </w:p>
    <w:p w:rsidR="004D3FA1" w:rsidRDefault="00C6633A" w:rsidP="008E283A">
      <w:pPr>
        <w:ind w:firstLine="709"/>
        <w:jc w:val="both"/>
      </w:pPr>
      <w:r w:rsidRPr="00686EE4">
        <w:t>Плоскостные физкультурно-спортивные сооружения расположены на территориях образовательных учреждений в н.п. Григорцево (840 кв.м.), Лаврово (8515кв.м.), Марьинское (735 кв.м.), Фёдоровское  (828 кв.м.).</w:t>
      </w:r>
    </w:p>
    <w:p w:rsidR="00D832ED" w:rsidRDefault="00D832ED" w:rsidP="008E283A">
      <w:pPr>
        <w:ind w:firstLine="709"/>
        <w:jc w:val="both"/>
      </w:pPr>
    </w:p>
    <w:p w:rsidR="004D3FA1" w:rsidRDefault="00C6633A" w:rsidP="008E283A">
      <w:pPr>
        <w:ind w:firstLine="709"/>
        <w:jc w:val="both"/>
      </w:pPr>
      <w:r w:rsidRPr="00686EE4">
        <w:t>Учреждения здравоохранения, социального обеспечения, спортивные и физкультурно-оздоровительные сооружения.</w:t>
      </w:r>
    </w:p>
    <w:p w:rsidR="004D3FA1" w:rsidRDefault="00C6633A" w:rsidP="008E283A">
      <w:pPr>
        <w:ind w:firstLine="709"/>
        <w:jc w:val="both"/>
      </w:pPr>
      <w:r w:rsidRPr="00686EE4">
        <w:t>Здравоохранение Пригородного сельского поселения представлено фельдшерско-акушерскими  пунктами (в пределах 30 мин. с использованием транспорта).</w:t>
      </w:r>
    </w:p>
    <w:p w:rsidR="004D3FA1" w:rsidRDefault="00C6633A" w:rsidP="008E283A">
      <w:pPr>
        <w:ind w:firstLine="709"/>
        <w:jc w:val="both"/>
      </w:pPr>
      <w:r w:rsidRPr="00686EE4">
        <w:t>В районном центре,  находится МУЗ «Нерехтская городская больница» в состав, которой входят следующие подразделения:</w:t>
      </w:r>
    </w:p>
    <w:p w:rsidR="004D3FA1" w:rsidRDefault="00C6633A" w:rsidP="008E283A">
      <w:pPr>
        <w:ind w:firstLine="709"/>
        <w:jc w:val="both"/>
      </w:pPr>
      <w:r w:rsidRPr="00686EE4">
        <w:t xml:space="preserve">стационар круглосуточного пребывания, </w:t>
      </w:r>
    </w:p>
    <w:p w:rsidR="004D3FA1" w:rsidRDefault="00C6633A" w:rsidP="008E283A">
      <w:pPr>
        <w:ind w:firstLine="709"/>
        <w:jc w:val="both"/>
      </w:pPr>
      <w:r w:rsidRPr="00686EE4">
        <w:t>дневной стационар при стационаре,</w:t>
      </w:r>
    </w:p>
    <w:p w:rsidR="004D3FA1" w:rsidRDefault="00C6633A" w:rsidP="008E283A">
      <w:pPr>
        <w:ind w:firstLine="709"/>
        <w:jc w:val="both"/>
      </w:pPr>
      <w:r w:rsidRPr="00686EE4">
        <w:t>поликлиника,</w:t>
      </w:r>
    </w:p>
    <w:p w:rsidR="004D3FA1" w:rsidRDefault="00C6633A" w:rsidP="008E283A">
      <w:pPr>
        <w:ind w:firstLine="709"/>
        <w:jc w:val="both"/>
      </w:pPr>
      <w:r w:rsidRPr="00686EE4">
        <w:t>дневной стационар при поликлинике,</w:t>
      </w:r>
    </w:p>
    <w:p w:rsidR="004D3FA1" w:rsidRDefault="00C6633A" w:rsidP="008E283A">
      <w:pPr>
        <w:ind w:firstLine="709"/>
        <w:jc w:val="both"/>
      </w:pPr>
      <w:r w:rsidRPr="00686EE4">
        <w:t>отделение скорой медицинской помощи.</w:t>
      </w:r>
    </w:p>
    <w:p w:rsidR="004D3FA1" w:rsidRDefault="00C6633A" w:rsidP="008E283A">
      <w:pPr>
        <w:ind w:firstLine="709"/>
        <w:jc w:val="both"/>
      </w:pPr>
      <w:r w:rsidRPr="00686EE4">
        <w:t xml:space="preserve">Доступность всех перечисленных учреждений обеспечивается для всех жителей Пригородного сельского поселения (в пределах 30 мин. с использованием транспорта). </w:t>
      </w:r>
    </w:p>
    <w:p w:rsidR="004D3FA1" w:rsidRDefault="00C6633A" w:rsidP="008E283A">
      <w:pPr>
        <w:ind w:firstLine="709"/>
        <w:jc w:val="both"/>
      </w:pPr>
      <w:r w:rsidRPr="00686EE4">
        <w:t>Администрацией муниципального района заключен муниципальный контракт с МУЗ «Нерехтская городская больница» на оказание плановой и экстренной медицинской помощи жителям района.</w:t>
      </w:r>
    </w:p>
    <w:p w:rsidR="004D3FA1" w:rsidRDefault="004D3FA1" w:rsidP="008E283A">
      <w:pPr>
        <w:ind w:firstLine="709"/>
        <w:jc w:val="both"/>
      </w:pPr>
    </w:p>
    <w:p w:rsidR="004D3FA1" w:rsidRDefault="00C6633A" w:rsidP="008E283A">
      <w:pPr>
        <w:ind w:firstLine="709"/>
        <w:jc w:val="both"/>
      </w:pPr>
      <w:r w:rsidRPr="00686EE4">
        <w:t>Таблица 13.3-2 – Перечень и характеристика существующих учреждений здравоохранения, социального обеспечения, спортивных и физкультурно-оздоровительных сооружений.</w:t>
      </w:r>
    </w:p>
    <w:tbl>
      <w:tblPr>
        <w:tblW w:w="9782" w:type="dxa"/>
        <w:tblInd w:w="-72" w:type="dxa"/>
        <w:tblLayout w:type="fixed"/>
        <w:tblCellMar>
          <w:left w:w="70" w:type="dxa"/>
          <w:right w:w="70" w:type="dxa"/>
        </w:tblCellMar>
        <w:tblLook w:val="04A0" w:firstRow="1" w:lastRow="0" w:firstColumn="1" w:lastColumn="0" w:noHBand="0" w:noVBand="1"/>
      </w:tblPr>
      <w:tblGrid>
        <w:gridCol w:w="426"/>
        <w:gridCol w:w="1559"/>
        <w:gridCol w:w="1418"/>
        <w:gridCol w:w="1134"/>
        <w:gridCol w:w="1275"/>
        <w:gridCol w:w="1418"/>
        <w:gridCol w:w="1134"/>
        <w:gridCol w:w="1418"/>
      </w:tblGrid>
      <w:tr w:rsidR="00D832ED" w:rsidRPr="00D832ED" w:rsidTr="00D832ED">
        <w:trPr>
          <w:trHeight w:val="1548"/>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lastRenderedPageBreak/>
              <w:t>№ п/п</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Наименование</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Местонахождение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Площадь земельного участка</w:t>
            </w:r>
          </w:p>
          <w:p w:rsidR="004D3FA1" w:rsidRPr="00D832ED" w:rsidRDefault="00C6633A" w:rsidP="00D832ED">
            <w:pPr>
              <w:rPr>
                <w:sz w:val="18"/>
                <w:szCs w:val="18"/>
                <w:lang w:eastAsia="ar-SA"/>
              </w:rPr>
            </w:pPr>
            <w:r w:rsidRPr="00D832ED">
              <w:rPr>
                <w:sz w:val="18"/>
                <w:szCs w:val="18"/>
              </w:rPr>
              <w:t>кв.м</w:t>
            </w:r>
          </w:p>
        </w:tc>
        <w:tc>
          <w:tcPr>
            <w:tcW w:w="127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D832ED">
            <w:pPr>
              <w:rPr>
                <w:sz w:val="18"/>
                <w:szCs w:val="18"/>
                <w:lang w:eastAsia="ar-SA"/>
              </w:rPr>
            </w:pPr>
            <w:r w:rsidRPr="00D832ED">
              <w:rPr>
                <w:sz w:val="18"/>
                <w:szCs w:val="18"/>
              </w:rPr>
              <w:t>Посещений в смену</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Необходимая площадь по норме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 xml:space="preserve">Количество </w:t>
            </w:r>
          </w:p>
          <w:p w:rsidR="004D3FA1" w:rsidRPr="00D832ED" w:rsidRDefault="00C6633A" w:rsidP="00C6633A">
            <w:pPr>
              <w:rPr>
                <w:sz w:val="18"/>
                <w:szCs w:val="18"/>
              </w:rPr>
            </w:pPr>
            <w:r w:rsidRPr="00D832ED">
              <w:rPr>
                <w:sz w:val="18"/>
                <w:szCs w:val="18"/>
              </w:rPr>
              <w:t xml:space="preserve">работающих </w:t>
            </w:r>
          </w:p>
          <w:p w:rsidR="004D3FA1" w:rsidRPr="00D832ED" w:rsidRDefault="00C6633A" w:rsidP="00C6633A">
            <w:pPr>
              <w:rPr>
                <w:sz w:val="18"/>
                <w:szCs w:val="18"/>
                <w:lang w:eastAsia="ar-SA"/>
              </w:rPr>
            </w:pPr>
            <w:r w:rsidRPr="00D832ED">
              <w:rPr>
                <w:sz w:val="18"/>
                <w:szCs w:val="18"/>
              </w:rPr>
              <w:t>(чел.)</w:t>
            </w:r>
          </w:p>
        </w:tc>
        <w:tc>
          <w:tcPr>
            <w:tcW w:w="1418"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Состояние зданий (% износа, год постройки, необходимость проведения кап. ремонта</w:t>
            </w:r>
          </w:p>
        </w:tc>
      </w:tr>
      <w:tr w:rsidR="00D832ED" w:rsidRPr="00D832ED" w:rsidTr="00D832ED">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Григорцевский ФАП</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Григорцево, пл. Ленина,2</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27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17</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по заданию на проектирования</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70%, ремонт 2025 г, год постройки 1969</w:t>
            </w:r>
          </w:p>
        </w:tc>
      </w:tr>
      <w:tr w:rsidR="00D832ED" w:rsidRPr="00D832ED" w:rsidTr="00D832ED">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Фёдоровский ФАП</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Фёдоровское, пл. Мира, 7</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27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17</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85%, ремонт 2025, год постройки 1976</w:t>
            </w:r>
          </w:p>
        </w:tc>
      </w:tr>
      <w:tr w:rsidR="00D832ED" w:rsidRPr="00D832ED" w:rsidTr="00D832ED">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3</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Лавровский ФАП</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Лаврово</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27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17</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10%, отремонтирован, год постройки 1990</w:t>
            </w:r>
          </w:p>
        </w:tc>
      </w:tr>
      <w:tr w:rsidR="00D832ED" w:rsidRPr="00D832ED" w:rsidTr="00D832ED">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4</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Марьинский ФАП</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Марьинское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27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17</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Модульный ФАП 2022 год</w:t>
            </w:r>
          </w:p>
        </w:tc>
      </w:tr>
      <w:tr w:rsidR="00D832ED" w:rsidRPr="00D832ED" w:rsidTr="00D832ED">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5</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Клетинский ФАП</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Клетино, 1а</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27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17</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90%, ремонт 2025 г, год постройки 1984 г.</w:t>
            </w:r>
          </w:p>
        </w:tc>
      </w:tr>
      <w:tr w:rsidR="00D832ED" w:rsidRPr="00D832ED" w:rsidTr="00D832ED">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Иголкинский ФАП</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Иголкино, 92, пом. 2</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27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17</w:t>
            </w:r>
          </w:p>
        </w:tc>
        <w:tc>
          <w:tcPr>
            <w:tcW w:w="1418"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4D3FA1" w:rsidP="00C6633A">
            <w:pPr>
              <w:rPr>
                <w:sz w:val="18"/>
                <w:szCs w:val="18"/>
                <w:lang w:eastAsia="ar-SA"/>
              </w:rPr>
            </w:pP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 xml:space="preserve">75%, ремонт 2025 г., год постройки 1993 </w:t>
            </w:r>
          </w:p>
        </w:tc>
      </w:tr>
    </w:tbl>
    <w:p w:rsidR="004D3FA1" w:rsidRDefault="004D3FA1" w:rsidP="00C6633A"/>
    <w:p w:rsidR="004D3FA1" w:rsidRDefault="00C6633A" w:rsidP="00C6633A">
      <w:r w:rsidRPr="00686EE4">
        <w:t>Учреждения культуры и искусства.</w:t>
      </w:r>
    </w:p>
    <w:p w:rsidR="004D3FA1" w:rsidRDefault="004D3FA1" w:rsidP="00C6633A"/>
    <w:p w:rsidR="004D3FA1" w:rsidRDefault="00C6633A" w:rsidP="00C6633A">
      <w:r w:rsidRPr="00686EE4">
        <w:t>Таблица 13.3-3 – Перечень и характеристика существующих учреждений культуры</w:t>
      </w:r>
    </w:p>
    <w:tbl>
      <w:tblPr>
        <w:tblW w:w="0" w:type="auto"/>
        <w:tblInd w:w="70" w:type="dxa"/>
        <w:tblCellMar>
          <w:left w:w="70" w:type="dxa"/>
          <w:right w:w="70" w:type="dxa"/>
        </w:tblCellMar>
        <w:tblLook w:val="04A0" w:firstRow="1" w:lastRow="0" w:firstColumn="1" w:lastColumn="0" w:noHBand="0" w:noVBand="1"/>
      </w:tblPr>
      <w:tblGrid>
        <w:gridCol w:w="740"/>
        <w:gridCol w:w="1700"/>
        <w:gridCol w:w="2125"/>
        <w:gridCol w:w="1133"/>
        <w:gridCol w:w="1184"/>
        <w:gridCol w:w="1133"/>
        <w:gridCol w:w="1321"/>
      </w:tblGrid>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№п/п</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Наименование</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Местонахождение</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Количество</w:t>
            </w:r>
          </w:p>
          <w:p w:rsidR="004D3FA1" w:rsidRPr="00D832ED" w:rsidRDefault="00C6633A" w:rsidP="00C6633A">
            <w:pPr>
              <w:rPr>
                <w:sz w:val="18"/>
                <w:szCs w:val="18"/>
                <w:lang w:eastAsia="ar-SA"/>
              </w:rPr>
            </w:pPr>
            <w:r w:rsidRPr="00D832ED">
              <w:rPr>
                <w:sz w:val="18"/>
                <w:szCs w:val="18"/>
              </w:rPr>
              <w:t xml:space="preserve"> мест/тыс. том</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Необходимое количество мест/томов по норме</w:t>
            </w:r>
          </w:p>
          <w:p w:rsidR="004D3FA1" w:rsidRPr="00D832ED" w:rsidRDefault="004D3FA1" w:rsidP="00C6633A">
            <w:pPr>
              <w:rPr>
                <w:sz w:val="18"/>
                <w:szCs w:val="18"/>
              </w:rPr>
            </w:pPr>
          </w:p>
          <w:p w:rsidR="004D3FA1" w:rsidRPr="00D832ED" w:rsidRDefault="004D3FA1" w:rsidP="00C6633A">
            <w:pPr>
              <w:rPr>
                <w:sz w:val="18"/>
                <w:szCs w:val="18"/>
                <w:lang w:eastAsia="ar-SA"/>
              </w:rPr>
            </w:pP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 xml:space="preserve">Площадь </w:t>
            </w:r>
          </w:p>
          <w:p w:rsidR="004D3FA1" w:rsidRPr="00D832ED" w:rsidRDefault="00C6633A" w:rsidP="00C6633A">
            <w:pPr>
              <w:rPr>
                <w:sz w:val="18"/>
                <w:szCs w:val="18"/>
              </w:rPr>
            </w:pPr>
            <w:r w:rsidRPr="00D832ED">
              <w:rPr>
                <w:sz w:val="18"/>
                <w:szCs w:val="18"/>
              </w:rPr>
              <w:t>учреждения</w:t>
            </w:r>
          </w:p>
          <w:p w:rsidR="004D3FA1" w:rsidRPr="00D832ED" w:rsidRDefault="00C6633A" w:rsidP="00C6633A">
            <w:pPr>
              <w:rPr>
                <w:sz w:val="18"/>
                <w:szCs w:val="18"/>
                <w:lang w:eastAsia="ar-SA"/>
              </w:rPr>
            </w:pPr>
            <w:r w:rsidRPr="00D832ED">
              <w:rPr>
                <w:sz w:val="18"/>
                <w:szCs w:val="18"/>
              </w:rPr>
              <w:t>кв.м.</w:t>
            </w:r>
          </w:p>
        </w:tc>
        <w:tc>
          <w:tcPr>
            <w:tcW w:w="1321" w:type="dxa"/>
            <w:tcBorders>
              <w:top w:val="single" w:sz="4" w:space="0" w:color="000000"/>
              <w:left w:val="single" w:sz="4" w:space="0" w:color="000000"/>
              <w:bottom w:val="single" w:sz="4" w:space="0" w:color="000000"/>
              <w:right w:val="single" w:sz="4" w:space="0" w:color="000000"/>
            </w:tcBorders>
            <w:vAlign w:val="center"/>
          </w:tcPr>
          <w:p w:rsidR="004D3FA1" w:rsidRPr="00D832ED" w:rsidRDefault="00C6633A" w:rsidP="00C6633A">
            <w:pPr>
              <w:rPr>
                <w:sz w:val="18"/>
                <w:szCs w:val="18"/>
                <w:lang w:eastAsia="ar-SA"/>
              </w:rPr>
            </w:pPr>
            <w:r w:rsidRPr="00D832ED">
              <w:rPr>
                <w:sz w:val="18"/>
                <w:szCs w:val="18"/>
              </w:rPr>
              <w:t>Количество работающих (чел.)</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Григрцевский ДК</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Григорцево, ул. Ленина, 3</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480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80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856</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2</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Иголкинский ДК</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Иголкино, 94</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100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80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200</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1</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3.</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Лавровский ДК</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Лаврово, ул. Советская, 1а</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200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80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625</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3</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4.</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Фёдоровский ДК</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Фёдоровское, пл. Мира, 3</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250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80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687,7</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2</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5</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Григорцевская библиотека</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Григорцево, ул. Ленина, 2</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пос. мест 20, книжный фонд – 5.955</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6000/1000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пл. здания – 856, библиотеки - 125</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2</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Иголкинская библиотека</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Иголкино, 94</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пос. мест – 10, книжный фонд – 3.956</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6000/1000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пл. биб-ки - 51</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2</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7</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Лавровская библиотека</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д. Лавово, ул. Советская, 1а</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пос. мест 15, кн. Фонд – 9.154</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6000/1000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пл. здания – 525 кв.м., биб-ки - 109</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2</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8</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Марьинская библиотека</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Марьинское, 91</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пос. мест – 12, кн. Фонд – 7.356</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6000/1000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пл. биб-ки – 51.5</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1</w:t>
            </w:r>
          </w:p>
        </w:tc>
      </w:tr>
      <w:tr w:rsidR="004D3FA1" w:rsidRPr="00D832ED">
        <w:trPr>
          <w:trHeight w:val="340"/>
        </w:trPr>
        <w:tc>
          <w:tcPr>
            <w:tcW w:w="74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9</w:t>
            </w:r>
          </w:p>
        </w:tc>
        <w:tc>
          <w:tcPr>
            <w:tcW w:w="1700"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Фёдоровская библиотека</w:t>
            </w:r>
          </w:p>
        </w:tc>
        <w:tc>
          <w:tcPr>
            <w:tcW w:w="2125"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с. Фёдоровское, пл. Мира, 3</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пос. мест – 14, кн. Фонд – 6.504</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6000/1000</w:t>
            </w:r>
          </w:p>
        </w:tc>
        <w:tc>
          <w:tcPr>
            <w:tcW w:w="1133" w:type="dxa"/>
            <w:tcBorders>
              <w:top w:val="single" w:sz="4" w:space="0" w:color="000000"/>
              <w:left w:val="single" w:sz="4" w:space="0" w:color="000000"/>
              <w:bottom w:val="single" w:sz="4" w:space="0" w:color="000000"/>
              <w:right w:val="none" w:sz="255" w:space="0" w:color="FFFFFF" w:shadow="1"/>
            </w:tcBorders>
            <w:vAlign w:val="center"/>
          </w:tcPr>
          <w:p w:rsidR="004D3FA1" w:rsidRPr="00D832ED" w:rsidRDefault="00C6633A" w:rsidP="00C6633A">
            <w:pPr>
              <w:rPr>
                <w:sz w:val="18"/>
                <w:szCs w:val="18"/>
                <w:lang w:eastAsia="ar-SA"/>
              </w:rPr>
            </w:pPr>
            <w:r w:rsidRPr="00D832ED">
              <w:rPr>
                <w:sz w:val="18"/>
                <w:szCs w:val="18"/>
              </w:rPr>
              <w:t>пл. здания – 941.5, пл. биб-ки - 60</w:t>
            </w:r>
          </w:p>
        </w:tc>
        <w:tc>
          <w:tcPr>
            <w:tcW w:w="1321" w:type="dxa"/>
            <w:tcBorders>
              <w:top w:val="single" w:sz="4" w:space="0" w:color="000000"/>
              <w:left w:val="single" w:sz="4" w:space="0" w:color="000000"/>
              <w:bottom w:val="single" w:sz="4" w:space="0" w:color="000000"/>
              <w:right w:val="single" w:sz="4" w:space="0" w:color="000000"/>
            </w:tcBorders>
          </w:tcPr>
          <w:p w:rsidR="004D3FA1" w:rsidRPr="00D832ED" w:rsidRDefault="00C6633A" w:rsidP="00C6633A">
            <w:pPr>
              <w:rPr>
                <w:sz w:val="18"/>
                <w:szCs w:val="18"/>
                <w:lang w:eastAsia="ar-SA"/>
              </w:rPr>
            </w:pPr>
            <w:r w:rsidRPr="00D832ED">
              <w:rPr>
                <w:sz w:val="18"/>
                <w:szCs w:val="18"/>
              </w:rPr>
              <w:t>1</w:t>
            </w:r>
          </w:p>
        </w:tc>
      </w:tr>
    </w:tbl>
    <w:p w:rsidR="004D3FA1" w:rsidRDefault="004D3FA1" w:rsidP="00C6633A">
      <w:pPr>
        <w:rPr>
          <w:lang w:eastAsia="ar-SA"/>
        </w:rPr>
      </w:pPr>
    </w:p>
    <w:p w:rsidR="004D3FA1" w:rsidRDefault="00C6633A" w:rsidP="008E283A">
      <w:pPr>
        <w:ind w:firstLine="709"/>
        <w:jc w:val="both"/>
      </w:pPr>
      <w:r w:rsidRPr="00686EE4">
        <w:t xml:space="preserve">Согласно нормативов градостроительного проектирования обеспеченность населения сельских поселений рассчитывается исходя из нормы на 1000 жителей - 230-300 мест для клубов и 6-7.5 тыс. ед. хранения и 5-6 читательских мест для библиотеки. </w:t>
      </w:r>
    </w:p>
    <w:p w:rsidR="004D3FA1" w:rsidRDefault="00C6633A" w:rsidP="008E283A">
      <w:pPr>
        <w:ind w:firstLine="709"/>
        <w:jc w:val="both"/>
      </w:pPr>
      <w:r w:rsidRPr="00686EE4">
        <w:lastRenderedPageBreak/>
        <w:t>На 1 очередь планируется строительство общественного центра в с.  в составе: зрительный зал на 300 мест, кружковые, выставочный зал, административные помещения, спортивная группа, буфет. В с.  предлагаются Центры детского творчества.</w:t>
      </w:r>
    </w:p>
    <w:p w:rsidR="004D3FA1" w:rsidRDefault="00C6633A" w:rsidP="008E283A">
      <w:pPr>
        <w:ind w:firstLine="709"/>
        <w:jc w:val="both"/>
      </w:pPr>
      <w:r w:rsidRPr="00686EE4">
        <w:t xml:space="preserve">Объекты более высокого уровня учреждений культуры и искусства (дом народного творчества, библиотека на 76 тыс. томов, музей) находятся в районном центре.    </w:t>
      </w:r>
    </w:p>
    <w:p w:rsidR="004D3FA1" w:rsidRDefault="004D3FA1" w:rsidP="008E283A">
      <w:pPr>
        <w:ind w:firstLine="709"/>
        <w:jc w:val="both"/>
      </w:pPr>
    </w:p>
    <w:p w:rsidR="004D3FA1" w:rsidRDefault="00C6633A" w:rsidP="008E283A">
      <w:pPr>
        <w:ind w:firstLine="709"/>
        <w:jc w:val="both"/>
      </w:pPr>
      <w:r w:rsidRPr="00686EE4">
        <w:t>Предприятия торговли, общественного питания, бытового и коммунального обслуживания.</w:t>
      </w:r>
    </w:p>
    <w:p w:rsidR="004D3FA1" w:rsidRDefault="00C6633A" w:rsidP="008E283A">
      <w:pPr>
        <w:ind w:firstLine="709"/>
        <w:jc w:val="both"/>
      </w:pPr>
      <w:r w:rsidRPr="00686EE4">
        <w:t>Предприятий общественного питания, бытового и коммунального обслуживания в поселении нет.</w:t>
      </w:r>
    </w:p>
    <w:p w:rsidR="004D3FA1" w:rsidRDefault="004D3FA1" w:rsidP="008E283A">
      <w:pPr>
        <w:ind w:firstLine="709"/>
        <w:jc w:val="both"/>
      </w:pPr>
    </w:p>
    <w:p w:rsidR="004D3FA1" w:rsidRDefault="00C6633A" w:rsidP="008E283A">
      <w:pPr>
        <w:ind w:firstLine="709"/>
        <w:jc w:val="both"/>
      </w:pPr>
      <w:r w:rsidRPr="00686EE4">
        <w:t>Таблица 13.3-4 – Перечень и характеристика существующих предприятий торговли и общественного питания</w:t>
      </w:r>
    </w:p>
    <w:p w:rsidR="004D3FA1" w:rsidRDefault="004D3FA1" w:rsidP="00C6633A"/>
    <w:tbl>
      <w:tblPr>
        <w:tblW w:w="9781" w:type="dxa"/>
        <w:tblInd w:w="-72" w:type="dxa"/>
        <w:tblLayout w:type="fixed"/>
        <w:tblCellMar>
          <w:left w:w="70" w:type="dxa"/>
          <w:right w:w="70" w:type="dxa"/>
        </w:tblCellMar>
        <w:tblLook w:val="04A0" w:firstRow="1" w:lastRow="0" w:firstColumn="1" w:lastColumn="0" w:noHBand="0" w:noVBand="1"/>
      </w:tblPr>
      <w:tblGrid>
        <w:gridCol w:w="426"/>
        <w:gridCol w:w="1276"/>
        <w:gridCol w:w="1559"/>
        <w:gridCol w:w="1144"/>
        <w:gridCol w:w="1124"/>
        <w:gridCol w:w="1276"/>
        <w:gridCol w:w="1134"/>
        <w:gridCol w:w="850"/>
        <w:gridCol w:w="992"/>
      </w:tblGrid>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6"/>
                <w:szCs w:val="16"/>
                <w:lang w:eastAsia="ar-SA"/>
              </w:rPr>
            </w:pPr>
            <w:r w:rsidRPr="00F74E78">
              <w:rPr>
                <w:sz w:val="16"/>
                <w:szCs w:val="16"/>
              </w:rPr>
              <w:t>№ п/п</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6"/>
                <w:szCs w:val="16"/>
                <w:lang w:eastAsia="ar-SA"/>
              </w:rPr>
            </w:pPr>
            <w:r w:rsidRPr="00F74E78">
              <w:rPr>
                <w:sz w:val="16"/>
                <w:szCs w:val="16"/>
              </w:rPr>
              <w:t>Наименование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6"/>
                <w:szCs w:val="16"/>
                <w:lang w:eastAsia="ar-SA"/>
              </w:rPr>
            </w:pPr>
            <w:r w:rsidRPr="00F74E78">
              <w:rPr>
                <w:sz w:val="16"/>
                <w:szCs w:val="16"/>
              </w:rPr>
              <w:t>Местонахождение</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6"/>
                <w:szCs w:val="16"/>
                <w:lang w:eastAsia="ar-SA"/>
              </w:rPr>
            </w:pPr>
            <w:r w:rsidRPr="00F74E78">
              <w:rPr>
                <w:sz w:val="16"/>
                <w:szCs w:val="16"/>
              </w:rPr>
              <w:t>Площадь</w:t>
            </w:r>
          </w:p>
          <w:p w:rsidR="004D3FA1" w:rsidRPr="00F74E78" w:rsidRDefault="00C6633A" w:rsidP="00C6633A">
            <w:pPr>
              <w:rPr>
                <w:sz w:val="16"/>
                <w:szCs w:val="16"/>
                <w:lang w:eastAsia="ar-SA"/>
              </w:rPr>
            </w:pPr>
            <w:r w:rsidRPr="00F74E78">
              <w:rPr>
                <w:sz w:val="16"/>
                <w:szCs w:val="16"/>
              </w:rPr>
              <w:t>учреждения</w:t>
            </w: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6"/>
                <w:szCs w:val="16"/>
                <w:lang w:eastAsia="ar-SA"/>
              </w:rPr>
            </w:pPr>
            <w:r w:rsidRPr="00F74E78">
              <w:rPr>
                <w:sz w:val="16"/>
                <w:szCs w:val="16"/>
              </w:rPr>
              <w:t>Форма собственности</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6"/>
                <w:szCs w:val="16"/>
                <w:lang w:eastAsia="ar-SA"/>
              </w:rPr>
            </w:pPr>
            <w:r w:rsidRPr="00F74E78">
              <w:rPr>
                <w:sz w:val="16"/>
                <w:szCs w:val="16"/>
              </w:rPr>
              <w:t>Вместимость</w:t>
            </w:r>
          </w:p>
          <w:p w:rsidR="004D3FA1" w:rsidRPr="00F74E78" w:rsidRDefault="00C6633A" w:rsidP="00C6633A">
            <w:pPr>
              <w:rPr>
                <w:sz w:val="16"/>
                <w:szCs w:val="16"/>
                <w:lang w:eastAsia="ar-SA"/>
              </w:rPr>
            </w:pPr>
            <w:r w:rsidRPr="00F74E78">
              <w:rPr>
                <w:sz w:val="16"/>
                <w:szCs w:val="16"/>
              </w:rPr>
              <w:t>кв.м. торговой пл., торг.мест и др.</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6"/>
                <w:szCs w:val="16"/>
                <w:lang w:eastAsia="ar-SA"/>
              </w:rPr>
            </w:pPr>
            <w:r w:rsidRPr="00F74E78">
              <w:rPr>
                <w:sz w:val="16"/>
                <w:szCs w:val="16"/>
              </w:rPr>
              <w:t>Вместимость по норме</w:t>
            </w:r>
          </w:p>
        </w:tc>
        <w:tc>
          <w:tcPr>
            <w:tcW w:w="850"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F74E78">
            <w:pPr>
              <w:rPr>
                <w:sz w:val="16"/>
                <w:szCs w:val="16"/>
                <w:lang w:eastAsia="ar-SA"/>
              </w:rPr>
            </w:pPr>
            <w:r w:rsidRPr="00F74E78">
              <w:rPr>
                <w:sz w:val="16"/>
                <w:szCs w:val="16"/>
              </w:rPr>
              <w:t>Кол</w:t>
            </w:r>
            <w:r w:rsidR="00F74E78" w:rsidRPr="00F74E78">
              <w:rPr>
                <w:sz w:val="16"/>
                <w:szCs w:val="16"/>
              </w:rPr>
              <w:t>и</w:t>
            </w:r>
            <w:r w:rsidRPr="00F74E78">
              <w:rPr>
                <w:sz w:val="16"/>
                <w:szCs w:val="16"/>
              </w:rPr>
              <w:t>чество</w:t>
            </w:r>
            <w:r w:rsidR="00F74E78" w:rsidRPr="00F74E78">
              <w:rPr>
                <w:sz w:val="16"/>
                <w:szCs w:val="16"/>
              </w:rPr>
              <w:t xml:space="preserve"> </w:t>
            </w:r>
            <w:r w:rsidRPr="00F74E78">
              <w:rPr>
                <w:sz w:val="16"/>
                <w:szCs w:val="16"/>
              </w:rPr>
              <w:t>работающих (чел)</w:t>
            </w:r>
          </w:p>
        </w:tc>
        <w:tc>
          <w:tcPr>
            <w:tcW w:w="9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6"/>
                <w:szCs w:val="16"/>
                <w:lang w:eastAsia="ar-SA"/>
              </w:rPr>
            </w:pPr>
            <w:r w:rsidRPr="00F74E78">
              <w:rPr>
                <w:sz w:val="16"/>
                <w:szCs w:val="16"/>
              </w:rPr>
              <w:t>Количество работающих по норме</w:t>
            </w: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магазин</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Григорцево, ул. Центральная, 12а</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91.1</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300/1000</w:t>
            </w:r>
          </w:p>
        </w:tc>
        <w:tc>
          <w:tcPr>
            <w:tcW w:w="850"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магазин</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Попадейкино, ул. Подгорная</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9.6</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300/1000</w:t>
            </w:r>
          </w:p>
        </w:tc>
        <w:tc>
          <w:tcPr>
            <w:tcW w:w="850"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пром. магазин</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Григорцево, 21</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57.3</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300/1000</w:t>
            </w:r>
          </w:p>
        </w:tc>
        <w:tc>
          <w:tcPr>
            <w:tcW w:w="850"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4.</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магазин</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Фёдоровское, пл. Мира,5</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608</w:t>
            </w: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103</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300/3000</w:t>
            </w:r>
          </w:p>
        </w:tc>
        <w:tc>
          <w:tcPr>
            <w:tcW w:w="850"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магазин</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Лаврово, ул. Советская 1в</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274</w:t>
            </w: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41.4</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300/1000</w:t>
            </w:r>
          </w:p>
        </w:tc>
        <w:tc>
          <w:tcPr>
            <w:tcW w:w="850"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магазин «Высшая лига»</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Лаврово, ул. Советская, 2б</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640</w:t>
            </w: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300.9</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300/1000</w:t>
            </w:r>
          </w:p>
        </w:tc>
        <w:tc>
          <w:tcPr>
            <w:tcW w:w="850"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Итого:</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603.3</w:t>
            </w:r>
          </w:p>
        </w:tc>
        <w:tc>
          <w:tcPr>
            <w:tcW w:w="1134"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850"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2"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Гостевой дом «Калинки-Малинки</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Незнаново, 9</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144</w:t>
            </w: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70</w:t>
            </w:r>
          </w:p>
        </w:tc>
        <w:tc>
          <w:tcPr>
            <w:tcW w:w="1134"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p w:rsidR="004D3FA1" w:rsidRPr="00F74E78" w:rsidRDefault="00C6633A" w:rsidP="00C6633A">
            <w:pPr>
              <w:rPr>
                <w:sz w:val="18"/>
                <w:szCs w:val="18"/>
                <w:lang w:eastAsia="ar-SA"/>
              </w:rPr>
            </w:pPr>
            <w:r w:rsidRPr="00F74E78">
              <w:rPr>
                <w:sz w:val="18"/>
                <w:szCs w:val="18"/>
              </w:rPr>
              <w:t>40</w:t>
            </w:r>
          </w:p>
        </w:tc>
        <w:tc>
          <w:tcPr>
            <w:tcW w:w="850"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p w:rsidR="004D3FA1" w:rsidRPr="00F74E78" w:rsidRDefault="00C6633A" w:rsidP="00C6633A">
            <w:pPr>
              <w:rPr>
                <w:sz w:val="18"/>
                <w:szCs w:val="18"/>
                <w:lang w:eastAsia="ar-SA"/>
              </w:rPr>
            </w:pPr>
            <w:r w:rsidRPr="00F74E78">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42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кафе «Ёлочная-пряничная»</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Лаврово, ул. Победы, 11</w:t>
            </w:r>
          </w:p>
        </w:tc>
        <w:tc>
          <w:tcPr>
            <w:tcW w:w="114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100</w:t>
            </w:r>
          </w:p>
        </w:tc>
        <w:tc>
          <w:tcPr>
            <w:tcW w:w="112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1276"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60</w:t>
            </w:r>
          </w:p>
        </w:tc>
        <w:tc>
          <w:tcPr>
            <w:tcW w:w="1134"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p w:rsidR="004D3FA1" w:rsidRPr="00F74E78" w:rsidRDefault="00C6633A" w:rsidP="00C6633A">
            <w:pPr>
              <w:rPr>
                <w:sz w:val="18"/>
                <w:szCs w:val="18"/>
                <w:lang w:eastAsia="ar-SA"/>
              </w:rPr>
            </w:pPr>
            <w:r w:rsidRPr="00F74E78">
              <w:rPr>
                <w:sz w:val="18"/>
                <w:szCs w:val="18"/>
              </w:rPr>
              <w:t>40</w:t>
            </w:r>
          </w:p>
        </w:tc>
        <w:tc>
          <w:tcPr>
            <w:tcW w:w="850"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p w:rsidR="004D3FA1" w:rsidRPr="00F74E78" w:rsidRDefault="00C6633A" w:rsidP="00C6633A">
            <w:pPr>
              <w:rPr>
                <w:sz w:val="18"/>
                <w:szCs w:val="18"/>
                <w:lang w:eastAsia="ar-SA"/>
              </w:rPr>
            </w:pPr>
            <w:r w:rsidRPr="00F74E78">
              <w:rPr>
                <w:sz w:val="18"/>
                <w:szCs w:val="18"/>
              </w:rPr>
              <w:t>4</w:t>
            </w:r>
          </w:p>
        </w:tc>
        <w:tc>
          <w:tcPr>
            <w:tcW w:w="992"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bl>
    <w:p w:rsidR="004D3FA1" w:rsidRDefault="004D3FA1" w:rsidP="00C6633A">
      <w:pPr>
        <w:rPr>
          <w:lang w:eastAsia="ar-SA"/>
        </w:rPr>
      </w:pPr>
    </w:p>
    <w:p w:rsidR="004D3FA1" w:rsidRDefault="00C6633A" w:rsidP="008E283A">
      <w:pPr>
        <w:ind w:firstLine="709"/>
        <w:jc w:val="both"/>
      </w:pPr>
      <w:r w:rsidRPr="00686EE4">
        <w:t>Согласно нормам градостроительного проектирования обеспеченность населения сельских поселений предприятиями торговли (магазины) рассчитывается исходя из нормы 300 м² торговой площади на 1000 жителей, в том числе – продовольственных товаров – 100 кв.м, непродовольственных товаров – 200 кв.м. Магазины планируется построить в , с..</w:t>
      </w:r>
    </w:p>
    <w:p w:rsidR="004D3FA1" w:rsidRDefault="00C6633A" w:rsidP="008E283A">
      <w:pPr>
        <w:ind w:firstLine="709"/>
        <w:jc w:val="both"/>
      </w:pPr>
      <w:r w:rsidRPr="00686EE4">
        <w:t>Количество мест предприятий общественного питания исходя из нормы 40 мест на 1000 жителей должно быть не менее 60 мест. Предусмотрено помещение кафе в составе тор</w:t>
      </w:r>
      <w:r w:rsidR="00F74E78">
        <w:t xml:space="preserve">говых центров </w:t>
      </w:r>
      <w:r w:rsidRPr="00686EE4">
        <w:t>с количеством мест для посетителей по 30.</w:t>
      </w:r>
    </w:p>
    <w:p w:rsidR="004D3FA1" w:rsidRDefault="00C6633A" w:rsidP="008E283A">
      <w:pPr>
        <w:ind w:firstLine="709"/>
        <w:jc w:val="both"/>
      </w:pPr>
      <w:r w:rsidRPr="00686EE4">
        <w:t>Как уже было отмечено, предприятий бытового и коммунального обслуживания в поселении нет. По расчету (7 мест на 1000жит.). Планируются помещения предприятий бытового обслуживания в составе торговых центров в (3 рабочих места).</w:t>
      </w:r>
    </w:p>
    <w:p w:rsidR="004D3FA1" w:rsidRDefault="00C6633A" w:rsidP="008E283A">
      <w:pPr>
        <w:ind w:firstLine="709"/>
        <w:jc w:val="both"/>
      </w:pPr>
      <w:r w:rsidRPr="00686EE4">
        <w:t>Из коммунальных объектов предложено место для бани на 15 мест (норма 7 мест на 1000 жителей) с прачечной самообслуживания на 95 кг в смену при норме 60 кг белья в смену на 1000 жителей в смену.</w:t>
      </w:r>
    </w:p>
    <w:p w:rsidR="004D3FA1" w:rsidRDefault="004D3FA1" w:rsidP="008E283A">
      <w:pPr>
        <w:ind w:firstLine="709"/>
        <w:jc w:val="both"/>
      </w:pPr>
    </w:p>
    <w:p w:rsidR="004D3FA1" w:rsidRDefault="00C6633A" w:rsidP="008E283A">
      <w:pPr>
        <w:ind w:firstLine="709"/>
        <w:jc w:val="both"/>
      </w:pPr>
      <w:r w:rsidRPr="00686EE4">
        <w:t>Таблица 13.3-5 – Перечень и характеристика существующих учреждений жилищно-коммунального хозяйства</w:t>
      </w:r>
    </w:p>
    <w:tbl>
      <w:tblPr>
        <w:tblW w:w="0" w:type="auto"/>
        <w:tblInd w:w="70" w:type="dxa"/>
        <w:tblCellMar>
          <w:left w:w="70" w:type="dxa"/>
          <w:right w:w="70" w:type="dxa"/>
        </w:tblCellMar>
        <w:tblLook w:val="04A0" w:firstRow="1" w:lastRow="0" w:firstColumn="1" w:lastColumn="0" w:noHBand="0" w:noVBand="1"/>
      </w:tblPr>
      <w:tblGrid>
        <w:gridCol w:w="485"/>
        <w:gridCol w:w="1272"/>
        <w:gridCol w:w="1554"/>
        <w:gridCol w:w="1263"/>
        <w:gridCol w:w="1110"/>
        <w:gridCol w:w="1463"/>
        <w:gridCol w:w="1135"/>
        <w:gridCol w:w="1143"/>
      </w:tblGrid>
      <w:tr w:rsidR="004D3FA1" w:rsidRPr="00F74E78">
        <w:trPr>
          <w:trHeight w:val="340"/>
          <w:tblHeader/>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 п/п</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Наименование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Местонахождение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Форма собственности</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Колич. работающих (чел.)</w:t>
            </w: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Площадь</w:t>
            </w:r>
          </w:p>
          <w:p w:rsidR="004D3FA1" w:rsidRPr="00F74E78" w:rsidRDefault="00C6633A" w:rsidP="00C6633A">
            <w:pPr>
              <w:rPr>
                <w:sz w:val="18"/>
                <w:szCs w:val="18"/>
                <w:lang w:eastAsia="ar-SA"/>
              </w:rPr>
            </w:pPr>
            <w:r w:rsidRPr="00F74E78">
              <w:rPr>
                <w:sz w:val="18"/>
                <w:szCs w:val="18"/>
              </w:rPr>
              <w:t xml:space="preserve"> участка (га.)</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Необходимо по норме,</w:t>
            </w:r>
          </w:p>
          <w:p w:rsidR="004D3FA1" w:rsidRPr="00F74E78" w:rsidRDefault="00C6633A" w:rsidP="00C6633A">
            <w:pPr>
              <w:rPr>
                <w:sz w:val="18"/>
                <w:szCs w:val="18"/>
                <w:lang w:eastAsia="ar-SA"/>
              </w:rPr>
            </w:pPr>
            <w:r w:rsidRPr="00F74E78">
              <w:rPr>
                <w:sz w:val="18"/>
                <w:szCs w:val="18"/>
              </w:rPr>
              <w:t>на 1000 чел.</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Примечания предложен. По развитию</w:t>
            </w: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Григорцево, ул. Набережная</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4300</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0.24га/1000ч</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подзахор.</w:t>
            </w: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Ковалёво</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1420</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подзахор.</w:t>
            </w: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Лаврово</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19456</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подзахор.</w:t>
            </w: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lastRenderedPageBreak/>
              <w:t>4</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Незнаново</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2330</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подзахор.</w:t>
            </w: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Есипово</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7980</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Поемичье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12090</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7</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Фёдоровское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6310 (двухконтурный)</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8</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ур. Никульское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10890</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9</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Троица, ул. Центральная,1</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11680</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10</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Выголово</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частная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2962</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r w:rsidR="004D3FA1" w:rsidRPr="00F74E78">
        <w:trPr>
          <w:trHeight w:val="340"/>
        </w:trPr>
        <w:tc>
          <w:tcPr>
            <w:tcW w:w="47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11</w:t>
            </w:r>
          </w:p>
        </w:tc>
        <w:tc>
          <w:tcPr>
            <w:tcW w:w="134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кладбище</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Марьинское</w:t>
            </w:r>
          </w:p>
        </w:tc>
        <w:tc>
          <w:tcPr>
            <w:tcW w:w="1134"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государ.</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2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7281</w:t>
            </w:r>
          </w:p>
        </w:tc>
        <w:tc>
          <w:tcPr>
            <w:tcW w:w="137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4D3FA1" w:rsidP="00C6633A">
            <w:pPr>
              <w:rPr>
                <w:sz w:val="18"/>
                <w:szCs w:val="18"/>
                <w:lang w:eastAsia="ar-SA"/>
              </w:rPr>
            </w:pPr>
          </w:p>
        </w:tc>
      </w:tr>
    </w:tbl>
    <w:p w:rsidR="004D3FA1" w:rsidRDefault="004D3FA1" w:rsidP="00C6633A">
      <w:pPr>
        <w:rPr>
          <w:lang w:eastAsia="ar-SA"/>
        </w:rPr>
      </w:pPr>
    </w:p>
    <w:p w:rsidR="004D3FA1" w:rsidRDefault="00C6633A" w:rsidP="008E283A">
      <w:pPr>
        <w:ind w:firstLine="709"/>
        <w:jc w:val="both"/>
      </w:pPr>
      <w:r w:rsidRPr="00686EE4">
        <w:t>В соответствии с нормами градостроительного проектирования кладбища рассчитываются исходя из нормы 0.24 м² площади на 1000 жителей. Существующих кладбищ достаточно.</w:t>
      </w:r>
    </w:p>
    <w:p w:rsidR="004D3FA1" w:rsidRDefault="004D3FA1" w:rsidP="008E283A">
      <w:pPr>
        <w:ind w:firstLine="709"/>
        <w:jc w:val="both"/>
      </w:pPr>
    </w:p>
    <w:p w:rsidR="004D3FA1" w:rsidRDefault="00C6633A" w:rsidP="008E283A">
      <w:pPr>
        <w:ind w:firstLine="709"/>
        <w:jc w:val="both"/>
      </w:pPr>
      <w:r w:rsidRPr="00686EE4">
        <w:t xml:space="preserve">Специализированные учреждения отдыха, здравоохранения и социального обеспечения </w:t>
      </w:r>
    </w:p>
    <w:p w:rsidR="004D3FA1" w:rsidRDefault="004D3FA1" w:rsidP="008E283A">
      <w:pPr>
        <w:ind w:firstLine="709"/>
        <w:jc w:val="both"/>
      </w:pPr>
    </w:p>
    <w:tbl>
      <w:tblPr>
        <w:tblW w:w="0" w:type="auto"/>
        <w:tblInd w:w="-5" w:type="dxa"/>
        <w:tblLook w:val="04A0" w:firstRow="1" w:lastRow="0" w:firstColumn="1" w:lastColumn="0" w:noHBand="0" w:noVBand="1"/>
      </w:tblPr>
      <w:tblGrid>
        <w:gridCol w:w="495"/>
        <w:gridCol w:w="2014"/>
        <w:gridCol w:w="1625"/>
        <w:gridCol w:w="689"/>
        <w:gridCol w:w="1339"/>
        <w:gridCol w:w="1121"/>
        <w:gridCol w:w="1176"/>
        <w:gridCol w:w="1117"/>
      </w:tblGrid>
      <w:tr w:rsidR="004D3FA1" w:rsidRPr="00F74E78">
        <w:tc>
          <w:tcPr>
            <w:tcW w:w="540"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w:t>
            </w:r>
          </w:p>
          <w:p w:rsidR="004D3FA1" w:rsidRPr="00F74E78" w:rsidRDefault="00C6633A" w:rsidP="00C6633A">
            <w:pPr>
              <w:rPr>
                <w:sz w:val="18"/>
                <w:szCs w:val="18"/>
                <w:lang w:eastAsia="ar-SA"/>
              </w:rPr>
            </w:pPr>
            <w:r w:rsidRPr="00F74E78">
              <w:rPr>
                <w:sz w:val="18"/>
                <w:szCs w:val="18"/>
              </w:rPr>
              <w:t>п/п</w:t>
            </w:r>
          </w:p>
        </w:tc>
        <w:tc>
          <w:tcPr>
            <w:tcW w:w="2226"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Наименование учреждения</w:t>
            </w:r>
          </w:p>
        </w:tc>
        <w:tc>
          <w:tcPr>
            <w:tcW w:w="2161"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Адрес</w:t>
            </w:r>
          </w:p>
        </w:tc>
        <w:tc>
          <w:tcPr>
            <w:tcW w:w="838"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Кол-во мест</w:t>
            </w:r>
          </w:p>
        </w:tc>
        <w:tc>
          <w:tcPr>
            <w:tcW w:w="12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Форма собственности</w:t>
            </w:r>
          </w:p>
        </w:tc>
        <w:tc>
          <w:tcPr>
            <w:tcW w:w="13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Площадь участка</w:t>
            </w:r>
          </w:p>
        </w:tc>
        <w:tc>
          <w:tcPr>
            <w:tcW w:w="934"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Право пользования</w:t>
            </w:r>
          </w:p>
        </w:tc>
        <w:tc>
          <w:tcPr>
            <w:tcW w:w="914" w:type="dxa"/>
            <w:tcBorders>
              <w:top w:val="single" w:sz="4" w:space="0" w:color="000000"/>
              <w:left w:val="single" w:sz="4" w:space="0" w:color="000000"/>
              <w:bottom w:val="single" w:sz="4" w:space="0" w:color="000000"/>
              <w:right w:val="single" w:sz="4" w:space="0" w:color="000000"/>
            </w:tcBorders>
          </w:tcPr>
          <w:p w:rsidR="004D3FA1" w:rsidRPr="00F74E78" w:rsidRDefault="00C6633A" w:rsidP="00C6633A">
            <w:pPr>
              <w:rPr>
                <w:sz w:val="18"/>
                <w:szCs w:val="18"/>
                <w:lang w:eastAsia="ar-SA"/>
              </w:rPr>
            </w:pPr>
            <w:r w:rsidRPr="00F74E78">
              <w:rPr>
                <w:sz w:val="18"/>
                <w:szCs w:val="18"/>
              </w:rPr>
              <w:t>Количество работ.</w:t>
            </w:r>
          </w:p>
        </w:tc>
      </w:tr>
      <w:tr w:rsidR="004D3FA1" w:rsidRPr="00F74E78">
        <w:tc>
          <w:tcPr>
            <w:tcW w:w="540"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w:t>
            </w:r>
          </w:p>
        </w:tc>
        <w:tc>
          <w:tcPr>
            <w:tcW w:w="2226"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ООО «Родительский дом». Пансионат «Тихие зори»</w:t>
            </w:r>
          </w:p>
        </w:tc>
        <w:tc>
          <w:tcPr>
            <w:tcW w:w="2161"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с. Марьинское, 11</w:t>
            </w:r>
          </w:p>
        </w:tc>
        <w:tc>
          <w:tcPr>
            <w:tcW w:w="838"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w:t>
            </w:r>
          </w:p>
        </w:tc>
        <w:tc>
          <w:tcPr>
            <w:tcW w:w="12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частная</w:t>
            </w:r>
          </w:p>
        </w:tc>
        <w:tc>
          <w:tcPr>
            <w:tcW w:w="13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10957</w:t>
            </w:r>
          </w:p>
        </w:tc>
        <w:tc>
          <w:tcPr>
            <w:tcW w:w="934"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собств.</w:t>
            </w:r>
          </w:p>
        </w:tc>
        <w:tc>
          <w:tcPr>
            <w:tcW w:w="914" w:type="dxa"/>
            <w:tcBorders>
              <w:top w:val="single" w:sz="4" w:space="0" w:color="000000"/>
              <w:left w:val="single" w:sz="4" w:space="0" w:color="000000"/>
              <w:bottom w:val="single" w:sz="4" w:space="0" w:color="000000"/>
              <w:right w:val="single" w:sz="4" w:space="0" w:color="000000"/>
            </w:tcBorders>
          </w:tcPr>
          <w:p w:rsidR="004D3FA1" w:rsidRPr="00F74E78" w:rsidRDefault="00C6633A" w:rsidP="00C6633A">
            <w:pPr>
              <w:rPr>
                <w:sz w:val="18"/>
                <w:szCs w:val="18"/>
                <w:lang w:eastAsia="ar-SA"/>
              </w:rPr>
            </w:pPr>
            <w:r w:rsidRPr="00F74E78">
              <w:rPr>
                <w:sz w:val="18"/>
                <w:szCs w:val="18"/>
              </w:rPr>
              <w:t>39</w:t>
            </w:r>
          </w:p>
        </w:tc>
      </w:tr>
      <w:tr w:rsidR="004D3FA1" w:rsidRPr="00F74E78">
        <w:tc>
          <w:tcPr>
            <w:tcW w:w="540"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2</w:t>
            </w:r>
          </w:p>
        </w:tc>
        <w:tc>
          <w:tcPr>
            <w:tcW w:w="2226"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ОГБУ «Семёновский специализированный дом-интернат для престарелых иРег инвалидов»</w:t>
            </w:r>
          </w:p>
        </w:tc>
        <w:tc>
          <w:tcPr>
            <w:tcW w:w="2161"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с. Семёновское</w:t>
            </w:r>
          </w:p>
        </w:tc>
        <w:tc>
          <w:tcPr>
            <w:tcW w:w="838"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w:t>
            </w:r>
          </w:p>
        </w:tc>
        <w:tc>
          <w:tcPr>
            <w:tcW w:w="12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государст</w:t>
            </w:r>
          </w:p>
        </w:tc>
        <w:tc>
          <w:tcPr>
            <w:tcW w:w="13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15307</w:t>
            </w:r>
          </w:p>
        </w:tc>
        <w:tc>
          <w:tcPr>
            <w:tcW w:w="934"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Постоянное</w:t>
            </w:r>
          </w:p>
        </w:tc>
        <w:tc>
          <w:tcPr>
            <w:tcW w:w="914"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tc>
          <w:tcPr>
            <w:tcW w:w="540"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w:t>
            </w:r>
          </w:p>
        </w:tc>
        <w:tc>
          <w:tcPr>
            <w:tcW w:w="2226"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ОГКУ «Нерехтский социально-реабилитационный центр для несовершеннолетних «Радуга»</w:t>
            </w:r>
          </w:p>
        </w:tc>
        <w:tc>
          <w:tcPr>
            <w:tcW w:w="2161"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с. Григорцево, ул. Школьная, 10</w:t>
            </w:r>
          </w:p>
        </w:tc>
        <w:tc>
          <w:tcPr>
            <w:tcW w:w="838"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w:t>
            </w:r>
          </w:p>
        </w:tc>
        <w:tc>
          <w:tcPr>
            <w:tcW w:w="12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государст</w:t>
            </w:r>
          </w:p>
        </w:tc>
        <w:tc>
          <w:tcPr>
            <w:tcW w:w="13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5352</w:t>
            </w:r>
          </w:p>
        </w:tc>
        <w:tc>
          <w:tcPr>
            <w:tcW w:w="934"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постоянное</w:t>
            </w:r>
          </w:p>
        </w:tc>
        <w:tc>
          <w:tcPr>
            <w:tcW w:w="914"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tc>
          <w:tcPr>
            <w:tcW w:w="540"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w:t>
            </w:r>
          </w:p>
        </w:tc>
        <w:tc>
          <w:tcPr>
            <w:tcW w:w="2226"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ЧУ «Ковалевский центр помощи детям»</w:t>
            </w:r>
          </w:p>
        </w:tc>
        <w:tc>
          <w:tcPr>
            <w:tcW w:w="2161"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с. Ковалёво, 5а</w:t>
            </w:r>
          </w:p>
        </w:tc>
        <w:tc>
          <w:tcPr>
            <w:tcW w:w="838"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w:t>
            </w:r>
          </w:p>
        </w:tc>
        <w:tc>
          <w:tcPr>
            <w:tcW w:w="12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государст</w:t>
            </w:r>
          </w:p>
        </w:tc>
        <w:tc>
          <w:tcPr>
            <w:tcW w:w="138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4568</w:t>
            </w:r>
          </w:p>
        </w:tc>
        <w:tc>
          <w:tcPr>
            <w:tcW w:w="934"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аренда</w:t>
            </w:r>
          </w:p>
        </w:tc>
        <w:tc>
          <w:tcPr>
            <w:tcW w:w="914"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bl>
    <w:p w:rsidR="004D3FA1" w:rsidRDefault="004D3FA1" w:rsidP="00C6633A">
      <w:pPr>
        <w:rPr>
          <w:lang w:eastAsia="ar-SA"/>
        </w:rPr>
      </w:pPr>
    </w:p>
    <w:p w:rsidR="004D3FA1" w:rsidRDefault="00C6633A" w:rsidP="00C6633A">
      <w:r w:rsidRPr="00686EE4">
        <w:t>Дачи и садоводческие товарищества</w:t>
      </w:r>
    </w:p>
    <w:p w:rsidR="004D3FA1" w:rsidRDefault="004D3FA1" w:rsidP="00C6633A"/>
    <w:tbl>
      <w:tblPr>
        <w:tblW w:w="0" w:type="auto"/>
        <w:tblInd w:w="-5" w:type="dxa"/>
        <w:tblLook w:val="04A0" w:firstRow="1" w:lastRow="0" w:firstColumn="1" w:lastColumn="0" w:noHBand="0" w:noVBand="1"/>
      </w:tblPr>
      <w:tblGrid>
        <w:gridCol w:w="540"/>
        <w:gridCol w:w="3172"/>
        <w:gridCol w:w="2711"/>
        <w:gridCol w:w="1440"/>
        <w:gridCol w:w="1713"/>
      </w:tblGrid>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31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Наименование садоводческого объединения, принадлежность</w:t>
            </w:r>
          </w:p>
        </w:tc>
        <w:tc>
          <w:tcPr>
            <w:tcW w:w="27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Местоположение</w:t>
            </w:r>
          </w:p>
        </w:tc>
        <w:tc>
          <w:tcPr>
            <w:tcW w:w="14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территория,</w:t>
            </w:r>
          </w:p>
          <w:p w:rsidR="004D3FA1" w:rsidRDefault="00C6633A" w:rsidP="00C6633A">
            <w:pPr>
              <w:rPr>
                <w:lang w:eastAsia="ar-SA"/>
              </w:rPr>
            </w:pPr>
            <w:r w:rsidRPr="00686EE4">
              <w:t>га</w:t>
            </w:r>
          </w:p>
        </w:tc>
        <w:tc>
          <w:tcPr>
            <w:tcW w:w="1714"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 xml:space="preserve">количество </w:t>
            </w:r>
          </w:p>
          <w:p w:rsidR="004D3FA1" w:rsidRDefault="00C6633A" w:rsidP="00C6633A">
            <w:pPr>
              <w:rPr>
                <w:lang w:eastAsia="ar-SA"/>
              </w:rPr>
            </w:pPr>
            <w:r w:rsidRPr="00686EE4">
              <w:t>участков</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31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СНТ «Южное»</w:t>
            </w:r>
          </w:p>
        </w:tc>
        <w:tc>
          <w:tcPr>
            <w:tcW w:w="27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д. Молоково</w:t>
            </w:r>
          </w:p>
        </w:tc>
        <w:tc>
          <w:tcPr>
            <w:tcW w:w="14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3.4</w:t>
            </w:r>
          </w:p>
        </w:tc>
        <w:tc>
          <w:tcPr>
            <w:tcW w:w="1714"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80</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31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СНТ «Южное-1»</w:t>
            </w:r>
          </w:p>
        </w:tc>
        <w:tc>
          <w:tcPr>
            <w:tcW w:w="27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д. Молоково</w:t>
            </w:r>
          </w:p>
        </w:tc>
        <w:tc>
          <w:tcPr>
            <w:tcW w:w="14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3.3</w:t>
            </w:r>
          </w:p>
        </w:tc>
        <w:tc>
          <w:tcPr>
            <w:tcW w:w="1714"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83</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317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СНТ «Солоница»</w:t>
            </w:r>
          </w:p>
        </w:tc>
        <w:tc>
          <w:tcPr>
            <w:tcW w:w="271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 районе ур. Сахареж</w:t>
            </w:r>
          </w:p>
        </w:tc>
        <w:tc>
          <w:tcPr>
            <w:tcW w:w="14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5.8</w:t>
            </w:r>
          </w:p>
        </w:tc>
        <w:tc>
          <w:tcPr>
            <w:tcW w:w="1714"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40</w:t>
            </w:r>
          </w:p>
        </w:tc>
      </w:tr>
    </w:tbl>
    <w:p w:rsidR="004D3FA1" w:rsidRDefault="004D3FA1" w:rsidP="00C6633A">
      <w:pPr>
        <w:rPr>
          <w:lang w:eastAsia="ar-SA"/>
        </w:rPr>
      </w:pPr>
    </w:p>
    <w:p w:rsidR="004D3FA1" w:rsidRDefault="00C6633A" w:rsidP="00C6633A">
      <w:r w:rsidRPr="00686EE4">
        <w:t>Жилищный фонд</w:t>
      </w:r>
    </w:p>
    <w:p w:rsidR="004D3FA1" w:rsidRDefault="004D3FA1" w:rsidP="00C6633A"/>
    <w:p w:rsidR="004D3FA1" w:rsidRDefault="00C6633A" w:rsidP="00C6633A">
      <w:r w:rsidRPr="00686EE4">
        <w:t>Данные по жилищному фонду Пригородного сельского поселения</w:t>
      </w:r>
    </w:p>
    <w:p w:rsidR="004D3FA1" w:rsidRDefault="004D3FA1" w:rsidP="00C6633A"/>
    <w:tbl>
      <w:tblPr>
        <w:tblW w:w="0" w:type="auto"/>
        <w:tblInd w:w="-5" w:type="dxa"/>
        <w:tblLook w:val="04A0" w:firstRow="1" w:lastRow="0" w:firstColumn="1" w:lastColumn="0" w:noHBand="0" w:noVBand="1"/>
      </w:tblPr>
      <w:tblGrid>
        <w:gridCol w:w="779"/>
        <w:gridCol w:w="5514"/>
        <w:gridCol w:w="1643"/>
        <w:gridCol w:w="1640"/>
      </w:tblGrid>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Показатели на 1.01.2023</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Единица </w:t>
            </w:r>
          </w:p>
          <w:p w:rsidR="004D3FA1" w:rsidRDefault="00C6633A" w:rsidP="00C6633A">
            <w:pPr>
              <w:rPr>
                <w:lang w:eastAsia="ar-SA"/>
              </w:rPr>
            </w:pPr>
            <w:r w:rsidRPr="00686EE4">
              <w:t>измерения</w:t>
            </w: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Показатели</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Жилищный фонд - всего</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тыс. кв.м.</w:t>
            </w: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124.6</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Благоустройство</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тыс. кв. м.</w:t>
            </w: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124.6</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водопровод</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114.0</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канализация</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114.0 (выгреб)</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центральное отопление</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0</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газоснабжение</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124.6</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горячее водоснабжение</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114.0</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ванны (душ)</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54.1</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напольные электроплиты</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0</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Износ жилищного фонда</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1640"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0-30</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873</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31-70 (кирпичные)</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0</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31-65 )деревянные)</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939</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более 70 (кирпичные)</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0</w:t>
            </w:r>
          </w:p>
        </w:tc>
      </w:tr>
      <w:tr w:rsidR="004D3FA1">
        <w:tc>
          <w:tcPr>
            <w:tcW w:w="779"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551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более 65 (деревянные)</w:t>
            </w:r>
          </w:p>
        </w:tc>
        <w:tc>
          <w:tcPr>
            <w:tcW w:w="1644"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272</w:t>
            </w:r>
          </w:p>
        </w:tc>
      </w:tr>
    </w:tbl>
    <w:p w:rsidR="004D3FA1" w:rsidRDefault="004D3FA1" w:rsidP="00C6633A">
      <w:pPr>
        <w:rPr>
          <w:lang w:eastAsia="ar-SA"/>
        </w:rPr>
      </w:pPr>
    </w:p>
    <w:p w:rsidR="004D3FA1" w:rsidRDefault="00C6633A" w:rsidP="008E283A">
      <w:pPr>
        <w:ind w:firstLine="709"/>
        <w:jc w:val="both"/>
      </w:pPr>
      <w:r w:rsidRPr="00686EE4">
        <w:t>За период с 2000 по 2023 год введено индивидуального жилищного фонда 4 726,54 кв. м.</w:t>
      </w:r>
    </w:p>
    <w:p w:rsidR="004D3FA1" w:rsidRDefault="00C6633A" w:rsidP="008E283A">
      <w:pPr>
        <w:ind w:firstLine="709"/>
        <w:jc w:val="both"/>
      </w:pPr>
      <w:r w:rsidRPr="00686EE4">
        <w:t>На территории Пригородного сельского поселения строительство многоквартирных жилых домов в период с 2003 по 2024 г. не велось.</w:t>
      </w:r>
    </w:p>
    <w:p w:rsidR="004D3FA1" w:rsidRDefault="004D3FA1" w:rsidP="008E283A">
      <w:pPr>
        <w:ind w:firstLine="709"/>
        <w:jc w:val="both"/>
      </w:pPr>
    </w:p>
    <w:p w:rsidR="004D3FA1" w:rsidRDefault="00C6633A" w:rsidP="008E283A">
      <w:pPr>
        <w:pStyle w:val="1"/>
        <w:widowControl/>
        <w:numPr>
          <w:ilvl w:val="0"/>
          <w:numId w:val="0"/>
        </w:numPr>
        <w:tabs>
          <w:tab w:val="left" w:pos="0"/>
        </w:tabs>
        <w:autoSpaceDE/>
        <w:autoSpaceDN w:val="0"/>
        <w:ind w:firstLine="709"/>
        <w:jc w:val="both"/>
        <w:rPr>
          <w:rFonts w:ascii="Times New Roman" w:hAnsi="Times New Roman"/>
          <w:sz w:val="24"/>
          <w:szCs w:val="24"/>
        </w:rPr>
      </w:pPr>
      <w:bookmarkStart w:id="73" w:name="__RefHeading___Toc184644648"/>
      <w:bookmarkStart w:id="74" w:name="_Toc185862877"/>
      <w:bookmarkEnd w:id="73"/>
      <w:r w:rsidRPr="008E283A">
        <w:rPr>
          <w:rFonts w:ascii="Times New Roman" w:hAnsi="Times New Roman"/>
          <w:sz w:val="24"/>
          <w:szCs w:val="24"/>
        </w:rPr>
        <w:t>13.4. Транспорт</w:t>
      </w:r>
      <w:bookmarkEnd w:id="74"/>
    </w:p>
    <w:p w:rsidR="004D3FA1" w:rsidRDefault="00C6633A" w:rsidP="008E283A">
      <w:pPr>
        <w:ind w:firstLine="709"/>
        <w:jc w:val="both"/>
      </w:pPr>
      <w:r w:rsidRPr="00686EE4">
        <w:t>Автомобильный транспорт.</w:t>
      </w:r>
    </w:p>
    <w:p w:rsidR="004D3FA1" w:rsidRDefault="00C6633A" w:rsidP="008E283A">
      <w:pPr>
        <w:ind w:firstLine="709"/>
        <w:jc w:val="both"/>
      </w:pPr>
      <w:r w:rsidRPr="00686EE4">
        <w:t xml:space="preserve">В соответствии с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Администрации Костромской области от 04.09.2006 N 71-а (ред. От </w:t>
      </w:r>
      <w:r w:rsidR="00DE5359">
        <w:t>20.05.2024</w:t>
      </w:r>
      <w:r w:rsidRPr="00686EE4">
        <w:t>)</w:t>
      </w:r>
      <w:r w:rsidR="00DE5359">
        <w:t xml:space="preserve"> </w:t>
      </w:r>
      <w:r w:rsidRPr="00686EE4">
        <w:t>"Об утверждении перечня автомобильных дорог общего пользования регионального или межмуниципального значения в Костромской области», по территории П</w:t>
      </w:r>
      <w:r w:rsidR="00DE5359">
        <w:t>р</w:t>
      </w:r>
      <w:r w:rsidRPr="00686EE4">
        <w:t>игородного сельского поселения проходят следующие автомобильные дороги:</w:t>
      </w:r>
    </w:p>
    <w:p w:rsidR="004D3FA1" w:rsidRDefault="00C6633A" w:rsidP="008E283A">
      <w:pPr>
        <w:ind w:firstLine="709"/>
        <w:jc w:val="both"/>
      </w:pPr>
      <w:r w:rsidRPr="00686EE4">
        <w:t>Таблица 13.4.1 Автомобильные дороги общего пользования регионального или межмуниципального значения</w:t>
      </w:r>
    </w:p>
    <w:tbl>
      <w:tblPr>
        <w:tblW w:w="9498" w:type="dxa"/>
        <w:tblInd w:w="70" w:type="dxa"/>
        <w:tblCellMar>
          <w:left w:w="70" w:type="dxa"/>
          <w:right w:w="70" w:type="dxa"/>
        </w:tblCellMar>
        <w:tblLook w:val="04A0" w:firstRow="1" w:lastRow="0" w:firstColumn="1" w:lastColumn="0" w:noHBand="0" w:noVBand="1"/>
      </w:tblPr>
      <w:tblGrid>
        <w:gridCol w:w="762"/>
        <w:gridCol w:w="5192"/>
        <w:gridCol w:w="3544"/>
      </w:tblGrid>
      <w:tr w:rsidR="004D3FA1" w:rsidRPr="00F74E78" w:rsidTr="00F74E78">
        <w:trPr>
          <w:trHeight w:val="340"/>
          <w:tblHeader/>
        </w:trPr>
        <w:tc>
          <w:tcPr>
            <w:tcW w:w="76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rsidP="00C6633A">
            <w:pPr>
              <w:rPr>
                <w:sz w:val="18"/>
                <w:szCs w:val="18"/>
                <w:lang w:eastAsia="ar-SA"/>
              </w:rPr>
            </w:pPr>
            <w:r w:rsidRPr="00F74E78">
              <w:rPr>
                <w:sz w:val="18"/>
                <w:szCs w:val="18"/>
              </w:rPr>
              <w:t>№ п/п</w:t>
            </w:r>
          </w:p>
        </w:tc>
        <w:tc>
          <w:tcPr>
            <w:tcW w:w="51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pPr>
              <w:jc w:val="center"/>
              <w:rPr>
                <w:sz w:val="18"/>
                <w:szCs w:val="18"/>
              </w:rPr>
            </w:pPr>
            <w:r w:rsidRPr="00F74E78">
              <w:rPr>
                <w:sz w:val="18"/>
                <w:szCs w:val="18"/>
              </w:rPr>
              <w:t xml:space="preserve">Наименование автомобильной дороги общего пользования регионального или межмуниципального значения </w:t>
            </w:r>
          </w:p>
        </w:tc>
        <w:tc>
          <w:tcPr>
            <w:tcW w:w="3544"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DE5359">
            <w:pPr>
              <w:jc w:val="center"/>
              <w:rPr>
                <w:sz w:val="18"/>
                <w:szCs w:val="18"/>
              </w:rPr>
            </w:pPr>
            <w:r w:rsidRPr="00F74E78">
              <w:rPr>
                <w:sz w:val="18"/>
                <w:szCs w:val="18"/>
              </w:rPr>
              <w:t>Идентификационный номер автомобильной дороги общего пользования регионального или межмуниципального значения</w:t>
            </w:r>
          </w:p>
        </w:tc>
      </w:tr>
      <w:tr w:rsidR="004D3FA1" w:rsidRPr="00F74E78" w:rsidTr="00F74E78">
        <w:trPr>
          <w:trHeight w:val="669"/>
        </w:trPr>
        <w:tc>
          <w:tcPr>
            <w:tcW w:w="76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rsidP="00DE5359">
            <w:pPr>
              <w:jc w:val="center"/>
              <w:rPr>
                <w:sz w:val="18"/>
                <w:szCs w:val="18"/>
                <w:lang w:eastAsia="ar-SA"/>
              </w:rPr>
            </w:pPr>
            <w:r w:rsidRPr="00F74E78">
              <w:rPr>
                <w:sz w:val="18"/>
                <w:szCs w:val="18"/>
              </w:rPr>
              <w:t>1</w:t>
            </w:r>
          </w:p>
        </w:tc>
        <w:tc>
          <w:tcPr>
            <w:tcW w:w="51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pPr>
              <w:jc w:val="center"/>
              <w:rPr>
                <w:sz w:val="18"/>
                <w:szCs w:val="18"/>
              </w:rPr>
            </w:pPr>
            <w:r w:rsidRPr="00F74E78">
              <w:rPr>
                <w:sz w:val="18"/>
                <w:szCs w:val="18"/>
              </w:rPr>
              <w:t>Нерехта – Григорцево - граница Ярославской области</w:t>
            </w:r>
          </w:p>
        </w:tc>
        <w:tc>
          <w:tcPr>
            <w:tcW w:w="3544"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DE5359">
            <w:pPr>
              <w:jc w:val="center"/>
              <w:rPr>
                <w:sz w:val="18"/>
                <w:szCs w:val="18"/>
              </w:rPr>
            </w:pPr>
            <w:r w:rsidRPr="00F74E78">
              <w:rPr>
                <w:sz w:val="18"/>
                <w:szCs w:val="18"/>
              </w:rPr>
              <w:t>34 ОП МЗ 34Н-29</w:t>
            </w:r>
          </w:p>
        </w:tc>
      </w:tr>
      <w:tr w:rsidR="004D3FA1" w:rsidRPr="00F74E78" w:rsidTr="00F74E78">
        <w:trPr>
          <w:trHeight w:val="340"/>
        </w:trPr>
        <w:tc>
          <w:tcPr>
            <w:tcW w:w="76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rsidP="00DE5359">
            <w:pPr>
              <w:jc w:val="center"/>
              <w:rPr>
                <w:sz w:val="18"/>
                <w:szCs w:val="18"/>
                <w:lang w:eastAsia="ar-SA"/>
              </w:rPr>
            </w:pPr>
            <w:r w:rsidRPr="00F74E78">
              <w:rPr>
                <w:sz w:val="18"/>
                <w:szCs w:val="18"/>
              </w:rPr>
              <w:t>2</w:t>
            </w:r>
          </w:p>
        </w:tc>
        <w:tc>
          <w:tcPr>
            <w:tcW w:w="51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pPr>
              <w:jc w:val="center"/>
              <w:rPr>
                <w:sz w:val="18"/>
                <w:szCs w:val="18"/>
              </w:rPr>
            </w:pPr>
            <w:r w:rsidRPr="00F74E78">
              <w:rPr>
                <w:sz w:val="18"/>
                <w:szCs w:val="18"/>
              </w:rPr>
              <w:t>Подъезд к Лаврово</w:t>
            </w:r>
          </w:p>
        </w:tc>
        <w:tc>
          <w:tcPr>
            <w:tcW w:w="3544"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DE5359">
            <w:pPr>
              <w:jc w:val="center"/>
              <w:rPr>
                <w:sz w:val="18"/>
                <w:szCs w:val="18"/>
              </w:rPr>
            </w:pPr>
            <w:r w:rsidRPr="00F74E78">
              <w:rPr>
                <w:sz w:val="18"/>
                <w:szCs w:val="18"/>
              </w:rPr>
              <w:t>34 ОП РЗ 34К-183</w:t>
            </w:r>
          </w:p>
        </w:tc>
      </w:tr>
      <w:tr w:rsidR="004D3FA1" w:rsidRPr="00F74E78" w:rsidTr="00F74E78">
        <w:trPr>
          <w:trHeight w:val="340"/>
        </w:trPr>
        <w:tc>
          <w:tcPr>
            <w:tcW w:w="76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rsidP="00DE5359">
            <w:pPr>
              <w:jc w:val="center"/>
              <w:rPr>
                <w:sz w:val="18"/>
                <w:szCs w:val="18"/>
              </w:rPr>
            </w:pPr>
            <w:r w:rsidRPr="00F74E78">
              <w:rPr>
                <w:sz w:val="18"/>
                <w:szCs w:val="18"/>
              </w:rPr>
              <w:t>3</w:t>
            </w:r>
          </w:p>
        </w:tc>
        <w:tc>
          <w:tcPr>
            <w:tcW w:w="51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pPr>
              <w:jc w:val="center"/>
              <w:rPr>
                <w:sz w:val="18"/>
                <w:szCs w:val="18"/>
              </w:rPr>
            </w:pPr>
            <w:r w:rsidRPr="00F74E78">
              <w:rPr>
                <w:sz w:val="18"/>
                <w:szCs w:val="18"/>
              </w:rPr>
              <w:t>Нерехта - Владычное - Волгореченск</w:t>
            </w:r>
          </w:p>
        </w:tc>
        <w:tc>
          <w:tcPr>
            <w:tcW w:w="3544"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DE5359">
            <w:pPr>
              <w:jc w:val="center"/>
              <w:rPr>
                <w:sz w:val="18"/>
                <w:szCs w:val="18"/>
              </w:rPr>
            </w:pPr>
            <w:r w:rsidRPr="00F74E78">
              <w:rPr>
                <w:sz w:val="18"/>
                <w:szCs w:val="18"/>
              </w:rPr>
              <w:t>34 ОП РЗ 34К-178</w:t>
            </w:r>
          </w:p>
        </w:tc>
      </w:tr>
      <w:tr w:rsidR="004D3FA1" w:rsidRPr="00F74E78" w:rsidTr="00F74E78">
        <w:trPr>
          <w:trHeight w:val="340"/>
        </w:trPr>
        <w:tc>
          <w:tcPr>
            <w:tcW w:w="76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rsidP="00DE5359">
            <w:pPr>
              <w:jc w:val="center"/>
              <w:rPr>
                <w:sz w:val="18"/>
                <w:szCs w:val="18"/>
              </w:rPr>
            </w:pPr>
            <w:r w:rsidRPr="00F74E78">
              <w:rPr>
                <w:sz w:val="18"/>
                <w:szCs w:val="18"/>
              </w:rPr>
              <w:t>4</w:t>
            </w:r>
          </w:p>
        </w:tc>
        <w:tc>
          <w:tcPr>
            <w:tcW w:w="51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pPr>
              <w:jc w:val="center"/>
              <w:rPr>
                <w:sz w:val="18"/>
                <w:szCs w:val="18"/>
              </w:rPr>
            </w:pPr>
            <w:r w:rsidRPr="00F74E78">
              <w:rPr>
                <w:sz w:val="18"/>
                <w:szCs w:val="18"/>
              </w:rPr>
              <w:t>Подъезд к Марьинское</w:t>
            </w:r>
          </w:p>
        </w:tc>
        <w:tc>
          <w:tcPr>
            <w:tcW w:w="3544"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DE5359">
            <w:pPr>
              <w:jc w:val="center"/>
              <w:rPr>
                <w:sz w:val="18"/>
                <w:szCs w:val="18"/>
              </w:rPr>
            </w:pPr>
            <w:r w:rsidRPr="00F74E78">
              <w:rPr>
                <w:sz w:val="18"/>
                <w:szCs w:val="18"/>
              </w:rPr>
              <w:t>34 ОП РЗ 34К-179</w:t>
            </w:r>
          </w:p>
        </w:tc>
      </w:tr>
      <w:tr w:rsidR="004D3FA1" w:rsidRPr="00F74E78" w:rsidTr="00F74E78">
        <w:trPr>
          <w:trHeight w:val="340"/>
        </w:trPr>
        <w:tc>
          <w:tcPr>
            <w:tcW w:w="76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rsidP="00DE5359">
            <w:pPr>
              <w:jc w:val="center"/>
              <w:rPr>
                <w:sz w:val="18"/>
                <w:szCs w:val="18"/>
              </w:rPr>
            </w:pPr>
            <w:r w:rsidRPr="00F74E78">
              <w:rPr>
                <w:sz w:val="18"/>
                <w:szCs w:val="18"/>
              </w:rPr>
              <w:t>5</w:t>
            </w:r>
          </w:p>
        </w:tc>
        <w:tc>
          <w:tcPr>
            <w:tcW w:w="51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pPr>
              <w:jc w:val="center"/>
              <w:rPr>
                <w:sz w:val="18"/>
                <w:szCs w:val="18"/>
              </w:rPr>
            </w:pPr>
            <w:r w:rsidRPr="00F74E78">
              <w:rPr>
                <w:sz w:val="18"/>
                <w:szCs w:val="18"/>
              </w:rPr>
              <w:t>Нерехта - Федоровское</w:t>
            </w:r>
          </w:p>
        </w:tc>
        <w:tc>
          <w:tcPr>
            <w:tcW w:w="3544"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DE5359">
            <w:pPr>
              <w:jc w:val="center"/>
              <w:rPr>
                <w:sz w:val="18"/>
                <w:szCs w:val="18"/>
              </w:rPr>
            </w:pPr>
            <w:r w:rsidRPr="00F74E78">
              <w:rPr>
                <w:sz w:val="18"/>
                <w:szCs w:val="18"/>
              </w:rPr>
              <w:t>34 ОП РЗ 34К-187</w:t>
            </w:r>
          </w:p>
        </w:tc>
      </w:tr>
      <w:tr w:rsidR="004D3FA1" w:rsidRPr="00F74E78" w:rsidTr="00F74E78">
        <w:trPr>
          <w:trHeight w:val="340"/>
        </w:trPr>
        <w:tc>
          <w:tcPr>
            <w:tcW w:w="76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rsidP="00DE5359">
            <w:pPr>
              <w:jc w:val="center"/>
              <w:rPr>
                <w:sz w:val="18"/>
                <w:szCs w:val="18"/>
              </w:rPr>
            </w:pPr>
            <w:r w:rsidRPr="00F74E78">
              <w:rPr>
                <w:sz w:val="18"/>
                <w:szCs w:val="18"/>
              </w:rPr>
              <w:t>6</w:t>
            </w:r>
          </w:p>
        </w:tc>
        <w:tc>
          <w:tcPr>
            <w:tcW w:w="51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DE5359">
            <w:pPr>
              <w:jc w:val="center"/>
              <w:rPr>
                <w:sz w:val="18"/>
                <w:szCs w:val="18"/>
              </w:rPr>
            </w:pPr>
            <w:r w:rsidRPr="00F74E78">
              <w:rPr>
                <w:sz w:val="18"/>
                <w:szCs w:val="18"/>
              </w:rPr>
              <w:t>Нерехта - Арменки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DE5359">
            <w:pPr>
              <w:jc w:val="center"/>
              <w:rPr>
                <w:sz w:val="18"/>
                <w:szCs w:val="18"/>
              </w:rPr>
            </w:pPr>
            <w:r w:rsidRPr="00F74E78">
              <w:rPr>
                <w:sz w:val="18"/>
                <w:szCs w:val="18"/>
              </w:rPr>
              <w:t>34 ОП РЗ 34К-177</w:t>
            </w:r>
          </w:p>
        </w:tc>
      </w:tr>
    </w:tbl>
    <w:p w:rsidR="004D3FA1" w:rsidRDefault="004D3FA1" w:rsidP="00C6633A">
      <w:pPr>
        <w:rPr>
          <w:lang w:eastAsia="ar-SA"/>
        </w:rPr>
      </w:pPr>
    </w:p>
    <w:p w:rsidR="004D3FA1" w:rsidRDefault="00C6633A" w:rsidP="008E283A">
      <w:pPr>
        <w:ind w:firstLine="709"/>
        <w:jc w:val="both"/>
      </w:pPr>
      <w:r w:rsidRPr="00686EE4">
        <w:t>Все дороги общего пользования регионального или межмуниципального значения на территории поселения с твердым покрытием. Как уже было отмечено выше, Пригородное сельское поселение граничит с районным центром. Все транспортные потоки ведущие в районный центр захватывают и поселение.</w:t>
      </w:r>
    </w:p>
    <w:p w:rsidR="004D3FA1" w:rsidRDefault="00C6633A" w:rsidP="008E283A">
      <w:pPr>
        <w:ind w:firstLine="709"/>
        <w:jc w:val="both"/>
      </w:pPr>
      <w:r w:rsidRPr="00686EE4">
        <w:t>В соответствии с Федеральным законом от 8 ноября 2007 года N 257-ФЗ (в ред. от 04.08.2023)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вдоль автомобильных дорог на расстоянии 50 м. для дорог 3-4 тех. кат. 25 м. для дорог – 5 тех. кат. от границы полосы отвода дороги, это положение распространяется и на дороги местного значения, устанавливаются придорожные полосы. На участки в границах придорожных полос накладываются ограничения.</w:t>
      </w:r>
    </w:p>
    <w:p w:rsidR="004D3FA1" w:rsidRDefault="00C6633A" w:rsidP="008E283A">
      <w:pPr>
        <w:ind w:firstLine="709"/>
        <w:jc w:val="both"/>
      </w:pPr>
      <w:r w:rsidRPr="00686EE4">
        <w:t>Технологические коридоры для размещения проектируемых и перспективных линейных сооружений и инженерных коммуникаций должны размещаться за границами придорожных полос. Для их размещения необходимо предусмотреть резервирование земельных участков, особенно в границах застраиваемых территорий.</w:t>
      </w:r>
    </w:p>
    <w:p w:rsidR="004D3FA1" w:rsidRDefault="00C6633A" w:rsidP="008E283A">
      <w:pPr>
        <w:ind w:firstLine="709"/>
        <w:jc w:val="both"/>
      </w:pPr>
      <w:r w:rsidRPr="00686EE4">
        <w:lastRenderedPageBreak/>
        <w:t>На территории Пригородного сельского поселения ряд населенных пунктов имеют подъезды от автодорог общего пользования по землям сельскохозяйственного назначения. Необходимо предусмотреть резервирование земельных участков для размещения этих подъездов, с установлением публичных сервитутов на эти участки земли.</w:t>
      </w:r>
    </w:p>
    <w:p w:rsidR="004D3FA1" w:rsidRDefault="00C6633A" w:rsidP="008E283A">
      <w:pPr>
        <w:ind w:firstLine="709"/>
        <w:jc w:val="both"/>
      </w:pPr>
      <w:r w:rsidRPr="00686EE4">
        <w:t xml:space="preserve">Для обеспечения комфортного проживания жителей Пригородного сельского поселения необходимо увеличивать и совершенствовать улично-дорожную сеть. </w:t>
      </w:r>
    </w:p>
    <w:p w:rsidR="004D3FA1" w:rsidRDefault="00C6633A" w:rsidP="008E283A">
      <w:pPr>
        <w:ind w:firstLine="709"/>
        <w:jc w:val="both"/>
      </w:pPr>
      <w:r w:rsidRPr="00686EE4">
        <w:t xml:space="preserve">Проектная улично-дорожная сеть разработана на основе, существующей с учетом расположения промышленных предприятий и объектов культурно-бытового назначения в границах населенных пунктов. </w:t>
      </w:r>
    </w:p>
    <w:p w:rsidR="004D3FA1" w:rsidRDefault="00C6633A" w:rsidP="008E283A">
      <w:pPr>
        <w:ind w:firstLine="709"/>
        <w:jc w:val="both"/>
      </w:pPr>
      <w:r w:rsidRPr="00686EE4">
        <w:t xml:space="preserve">Генеральным планом предлагается развитие населенных пунктов , путем нового строительства. </w:t>
      </w:r>
    </w:p>
    <w:p w:rsidR="004D3FA1" w:rsidRDefault="00C6633A" w:rsidP="008E283A">
      <w:pPr>
        <w:ind w:firstLine="709"/>
        <w:jc w:val="both"/>
      </w:pPr>
      <w:r w:rsidRPr="00686EE4">
        <w:t>При расширении населенных пунктов застройка должна производиться в соответствии с нормативами градостроительного проектирования на расстоянии не менее 50 метров от края основной проезжей части, присоединение застраиваемой территории должно осуществляться к единому съезду с автодороги общего пользования.</w:t>
      </w:r>
    </w:p>
    <w:p w:rsidR="004D3FA1" w:rsidRDefault="00C6633A" w:rsidP="008E283A">
      <w:pPr>
        <w:ind w:firstLine="709"/>
        <w:jc w:val="both"/>
      </w:pPr>
      <w:r w:rsidRPr="00686EE4">
        <w:t>Все существующие улицы и дороги сохраняют своё значение, предусматривается лишь их реконструкция с доведением параметров до нормативных, при этом трассировки и ширина улиц в «Красных линиях» в исторически сложившейся планировке и застройки сохраняется.</w:t>
      </w:r>
    </w:p>
    <w:p w:rsidR="004D3FA1" w:rsidRDefault="00C6633A" w:rsidP="008E283A">
      <w:pPr>
        <w:ind w:firstLine="709"/>
        <w:jc w:val="both"/>
      </w:pPr>
      <w:r w:rsidRPr="00686EE4">
        <w:t>Ширины проезжих частей приняты:</w:t>
      </w:r>
    </w:p>
    <w:p w:rsidR="004D3FA1" w:rsidRDefault="00C6633A" w:rsidP="008E283A">
      <w:pPr>
        <w:ind w:firstLine="709"/>
        <w:jc w:val="both"/>
      </w:pPr>
      <w:r w:rsidRPr="00686EE4">
        <w:t>на магистральной улице – 7-14 м;</w:t>
      </w:r>
    </w:p>
    <w:p w:rsidR="004D3FA1" w:rsidRDefault="00C6633A" w:rsidP="008E283A">
      <w:pPr>
        <w:ind w:firstLine="709"/>
        <w:jc w:val="both"/>
      </w:pPr>
      <w:r w:rsidRPr="00686EE4">
        <w:t>на улицах местного значения – 6,0 м:</w:t>
      </w:r>
    </w:p>
    <w:p w:rsidR="004D3FA1" w:rsidRDefault="00C6633A" w:rsidP="008E283A">
      <w:pPr>
        <w:ind w:firstLine="709"/>
        <w:jc w:val="both"/>
      </w:pPr>
      <w:r w:rsidRPr="00686EE4">
        <w:t>проездов – 3,5 м.  с устройством пешеходных тротуаров – 1.5 м.</w:t>
      </w:r>
    </w:p>
    <w:p w:rsidR="004D3FA1" w:rsidRDefault="004D3FA1" w:rsidP="008E283A">
      <w:pPr>
        <w:ind w:firstLine="709"/>
        <w:jc w:val="both"/>
      </w:pPr>
    </w:p>
    <w:p w:rsidR="004D3FA1" w:rsidRDefault="00C6633A" w:rsidP="008E283A">
      <w:pPr>
        <w:ind w:firstLine="709"/>
        <w:jc w:val="both"/>
      </w:pPr>
      <w:r w:rsidRPr="00686EE4">
        <w:t>Проектом предлагается:</w:t>
      </w:r>
    </w:p>
    <w:p w:rsidR="004D3FA1" w:rsidRDefault="00C6633A" w:rsidP="008E283A">
      <w:pPr>
        <w:ind w:firstLine="709"/>
        <w:jc w:val="both"/>
      </w:pPr>
      <w:r w:rsidRPr="00686EE4">
        <w:t>строительство улиц в новых проектируемых жилых районах населенных пунктов  общей протяженностью 3.2 км</w:t>
      </w:r>
    </w:p>
    <w:p w:rsidR="004D3FA1" w:rsidRDefault="00C6633A" w:rsidP="008E283A">
      <w:pPr>
        <w:ind w:firstLine="709"/>
        <w:jc w:val="both"/>
      </w:pPr>
      <w:r w:rsidRPr="00686EE4">
        <w:t>организация сети остановочных пунктов автобусов с павильонами и туалетами.</w:t>
      </w:r>
    </w:p>
    <w:p w:rsidR="004D3FA1" w:rsidRDefault="00C6633A" w:rsidP="008E283A">
      <w:pPr>
        <w:ind w:firstLine="709"/>
        <w:jc w:val="both"/>
      </w:pPr>
      <w:r w:rsidRPr="00686EE4">
        <w:t>строительство станции техобслуживания (СТО) в с. ;</w:t>
      </w:r>
    </w:p>
    <w:p w:rsidR="004D3FA1" w:rsidRDefault="00C6633A" w:rsidP="008E283A">
      <w:pPr>
        <w:ind w:firstLine="709"/>
        <w:jc w:val="both"/>
      </w:pPr>
      <w:r w:rsidRPr="00686EE4">
        <w:t>строительство автозаправочной станции (АЗС) в ;</w:t>
      </w:r>
    </w:p>
    <w:p w:rsidR="004D3FA1" w:rsidRDefault="00C6633A" w:rsidP="008E283A">
      <w:pPr>
        <w:pStyle w:val="1"/>
        <w:widowControl/>
        <w:numPr>
          <w:ilvl w:val="0"/>
          <w:numId w:val="0"/>
        </w:numPr>
        <w:tabs>
          <w:tab w:val="left" w:pos="0"/>
        </w:tabs>
        <w:autoSpaceDE/>
        <w:autoSpaceDN w:val="0"/>
        <w:ind w:firstLine="709"/>
        <w:jc w:val="both"/>
        <w:rPr>
          <w:rFonts w:ascii="Times New Roman" w:hAnsi="Times New Roman"/>
          <w:sz w:val="24"/>
          <w:szCs w:val="24"/>
        </w:rPr>
      </w:pPr>
      <w:bookmarkStart w:id="75" w:name="__RefHeading___Toc184644649"/>
      <w:bookmarkStart w:id="76" w:name="_Toc185862878"/>
      <w:bookmarkEnd w:id="75"/>
      <w:r w:rsidRPr="008E283A">
        <w:rPr>
          <w:rFonts w:ascii="Times New Roman" w:hAnsi="Times New Roman"/>
          <w:sz w:val="24"/>
          <w:szCs w:val="24"/>
        </w:rPr>
        <w:t>13.5. Культурный и рекреационный потенциал</w:t>
      </w:r>
      <w:bookmarkEnd w:id="76"/>
    </w:p>
    <w:p w:rsidR="004D3FA1" w:rsidRDefault="00C6633A" w:rsidP="008E283A">
      <w:pPr>
        <w:ind w:firstLine="709"/>
        <w:jc w:val="both"/>
      </w:pPr>
      <w:r w:rsidRPr="00686EE4">
        <w:t>Пригородное сельское поселение, расположенное в западной части Костромской области, в южно-таёжной подзоне, в бассейне реки Волга, в силу своего уникального географического положения, обладает значительным рекреационным потенциалом:</w:t>
      </w:r>
    </w:p>
    <w:p w:rsidR="004D3FA1" w:rsidRDefault="00C6633A" w:rsidP="008E283A">
      <w:pPr>
        <w:ind w:firstLine="709"/>
        <w:jc w:val="both"/>
      </w:pPr>
      <w:r w:rsidRPr="00686EE4">
        <w:t>благоприятными природно-климатическими условиями:</w:t>
      </w:r>
    </w:p>
    <w:p w:rsidR="004D3FA1" w:rsidRDefault="00C6633A" w:rsidP="008E283A">
      <w:pPr>
        <w:ind w:firstLine="709"/>
        <w:jc w:val="both"/>
      </w:pPr>
      <w:r w:rsidRPr="00686EE4">
        <w:t>благоприятным климатом;</w:t>
      </w:r>
    </w:p>
    <w:p w:rsidR="004D3FA1" w:rsidRDefault="00C6633A" w:rsidP="008E283A">
      <w:pPr>
        <w:ind w:firstLine="709"/>
        <w:jc w:val="both"/>
      </w:pPr>
      <w:r w:rsidRPr="00686EE4">
        <w:t>большим количеством солнечных дней в году;</w:t>
      </w:r>
    </w:p>
    <w:p w:rsidR="004D3FA1" w:rsidRDefault="00C6633A" w:rsidP="008E283A">
      <w:pPr>
        <w:ind w:firstLine="709"/>
        <w:jc w:val="both"/>
      </w:pPr>
      <w:r w:rsidRPr="00686EE4">
        <w:t>разнообразными и живописными ландшафтами;</w:t>
      </w:r>
    </w:p>
    <w:p w:rsidR="004D3FA1" w:rsidRDefault="00C6633A" w:rsidP="008E283A">
      <w:pPr>
        <w:ind w:firstLine="709"/>
        <w:jc w:val="both"/>
      </w:pPr>
      <w:r w:rsidRPr="00686EE4">
        <w:t>разнообразным растительным и животным миром;</w:t>
      </w:r>
    </w:p>
    <w:p w:rsidR="004D3FA1" w:rsidRDefault="00C6633A" w:rsidP="008E283A">
      <w:pPr>
        <w:ind w:firstLine="709"/>
        <w:jc w:val="both"/>
      </w:pPr>
      <w:r w:rsidRPr="00686EE4">
        <w:t>уникальными природными объектами: заказниками, памятниками природы;</w:t>
      </w:r>
    </w:p>
    <w:p w:rsidR="004D3FA1" w:rsidRDefault="00C6633A" w:rsidP="008E283A">
      <w:pPr>
        <w:ind w:firstLine="709"/>
        <w:jc w:val="both"/>
      </w:pPr>
      <w:r w:rsidRPr="00686EE4">
        <w:t>развитой речной сетью;</w:t>
      </w:r>
    </w:p>
    <w:p w:rsidR="004D3FA1" w:rsidRDefault="00C6633A" w:rsidP="008E283A">
      <w:pPr>
        <w:ind w:firstLine="709"/>
        <w:jc w:val="both"/>
      </w:pPr>
      <w:r w:rsidRPr="00686EE4">
        <w:t>наличием бальнеологических ресурсов.</w:t>
      </w:r>
    </w:p>
    <w:p w:rsidR="004D3FA1" w:rsidRDefault="00C6633A" w:rsidP="008E283A">
      <w:pPr>
        <w:ind w:firstLine="709"/>
        <w:jc w:val="both"/>
      </w:pPr>
      <w:r w:rsidRPr="00686EE4">
        <w:t>Развитие рекреационного комплекса поселения рассматривается как одно из важных направлений хозяйственной деятельности и территориального планирования.</w:t>
      </w:r>
    </w:p>
    <w:p w:rsidR="004D3FA1" w:rsidRDefault="00C6633A" w:rsidP="008E283A">
      <w:pPr>
        <w:ind w:firstLine="709"/>
        <w:jc w:val="both"/>
      </w:pPr>
      <w:r w:rsidRPr="00686EE4">
        <w:t>Природные условия поселения благоприятствуют развитию рекреации и ее видов: туризма, спорта, но степень использования их различна и зависит от рекреационного спроса.</w:t>
      </w:r>
    </w:p>
    <w:p w:rsidR="004D3FA1" w:rsidRDefault="00C6633A" w:rsidP="008E283A">
      <w:pPr>
        <w:ind w:firstLine="709"/>
        <w:jc w:val="both"/>
      </w:pPr>
      <w:r w:rsidRPr="00686EE4">
        <w:t xml:space="preserve">Живописные ландшафты, сформированные благодаря рассеченному рельефу и развитой речной сети, могут использоваться в научно-познавательном и рекреационном значении. Ландшафты представляют собой основу рекреационного развития района. </w:t>
      </w:r>
    </w:p>
    <w:p w:rsidR="004D3FA1" w:rsidRDefault="00C6633A" w:rsidP="008E283A">
      <w:pPr>
        <w:ind w:firstLine="709"/>
        <w:jc w:val="both"/>
      </w:pPr>
      <w:r w:rsidRPr="00686EE4">
        <w:t>Территория примыкает к рекам, что является благоприятным фактором для дальнейшего развития отдыха и туризма. Реки, озера, пруды создают многообразие рекреационных возможностей, которые дополняют источники минеральных и запасы пресных подземных вод. Реки, протекающие по Костромской равнине, текут медленно и более приспособлены для рекреационного использования. Большинство водоемов района могут используется как в рекреационных целях так и для организации водного туризма, любительского и спортивного рыболовства, отдыха на пляжах.</w:t>
      </w:r>
    </w:p>
    <w:p w:rsidR="004D3FA1" w:rsidRDefault="00C6633A" w:rsidP="008E283A">
      <w:pPr>
        <w:ind w:firstLine="709"/>
        <w:jc w:val="both"/>
      </w:pPr>
      <w:r w:rsidRPr="00686EE4">
        <w:lastRenderedPageBreak/>
        <w:t>Лесные массивы, эксплуатационного назначения, представляют собой единые массивы, благоприятные для рекреационного освоения. Это наиболее перспективные территории для строительства туристских баз и пансионатов, детских оздоровительных лагерей, проведения туристских маршрутов различной категории сложности. Биоресурсный потенциал лесов обуславливает развитие таких видов рекреации, как охота, рыбалка, сбор дикоросов, экологического и познавательного туризма.</w:t>
      </w:r>
    </w:p>
    <w:p w:rsidR="004D3FA1" w:rsidRDefault="00C6633A" w:rsidP="008E283A">
      <w:pPr>
        <w:ind w:firstLine="709"/>
        <w:jc w:val="both"/>
      </w:pPr>
      <w:r w:rsidRPr="00686EE4">
        <w:t>Рыбные запасы района сосредоточены во всем водном фонде поселения. Водоемы обладают рыбными ресурсами, достаточными для развития любительской спортивной рыбалки.</w:t>
      </w:r>
    </w:p>
    <w:p w:rsidR="004D3FA1" w:rsidRDefault="00C6633A" w:rsidP="008E283A">
      <w:pPr>
        <w:ind w:firstLine="709"/>
        <w:jc w:val="both"/>
      </w:pPr>
      <w:r w:rsidRPr="00686EE4">
        <w:t>Проектом предусмотрено строительство туристического центра на территории...</w:t>
      </w:r>
    </w:p>
    <w:p w:rsidR="004D3FA1" w:rsidRDefault="00C6633A" w:rsidP="008E283A">
      <w:pPr>
        <w:ind w:firstLine="709"/>
        <w:jc w:val="both"/>
      </w:pPr>
      <w:r w:rsidRPr="00686EE4">
        <w:t>Заболоченные территории являются потенциальными районами освоения нелесных ресурсов (дикоросов), сбора грибов, ягод, лекарственных растений, а также - местами обитания многих ценных видов животных и растений. Эти территории пригодны для развития экологического туризма.</w:t>
      </w:r>
    </w:p>
    <w:p w:rsidR="004D3FA1" w:rsidRDefault="00C6633A" w:rsidP="008E283A">
      <w:pPr>
        <w:ind w:firstLine="709"/>
        <w:jc w:val="both"/>
      </w:pPr>
      <w:r w:rsidRPr="00686EE4">
        <w:t>Историко-культурное наследие района создает хорошие предпосылки развития туризма и рассматривается в едином комплексе с рекреацией.</w:t>
      </w:r>
    </w:p>
    <w:p w:rsidR="004D3FA1" w:rsidRDefault="00C6633A" w:rsidP="008E283A">
      <w:pPr>
        <w:ind w:firstLine="709"/>
        <w:jc w:val="both"/>
      </w:pPr>
      <w:r w:rsidRPr="00686EE4">
        <w:t>На территории Пригородного сельского поселения находятся следующие памятники культурного наследия</w:t>
      </w:r>
    </w:p>
    <w:p w:rsidR="004D3FA1" w:rsidRDefault="00C6633A" w:rsidP="00C6633A">
      <w:r w:rsidRPr="00686EE4">
        <w:t>Таблица 13.5.1</w:t>
      </w:r>
    </w:p>
    <w:tbl>
      <w:tblPr>
        <w:tblW w:w="0" w:type="auto"/>
        <w:tblInd w:w="-5" w:type="dxa"/>
        <w:tblLook w:val="04A0" w:firstRow="1" w:lastRow="0" w:firstColumn="1" w:lastColumn="0" w:noHBand="0" w:noVBand="1"/>
      </w:tblPr>
      <w:tblGrid>
        <w:gridCol w:w="617"/>
        <w:gridCol w:w="2942"/>
        <w:gridCol w:w="1017"/>
        <w:gridCol w:w="1365"/>
        <w:gridCol w:w="2101"/>
        <w:gridCol w:w="1534"/>
      </w:tblGrid>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Наименование объекта</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Вид объекта</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Датировка</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Местонахождение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Категория</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Воскресения</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Ед.п.</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1798 г</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усадьба Есипово. Здесь жили Бошняк Н.К. известный мореплаватель и географ; Бошняк А.К. известный ботаник, писатель</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Анс</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2-я пол. XVIII-XIX вв</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Есипово</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Троицы</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1820</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Есипово</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Парк</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2-я пол. XVIII=XIX вв</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c. Есипово</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Казанской Богоматери</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ед.п.</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1795</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Княгинино</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Богоявления</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ед.п.</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1778</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Ковалёво</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Николая Чудотворца</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ед.п.</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1783</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Незнаново</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8</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Троицы</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ед.п.</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1793</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Никульское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9</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Троицы</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ед.п.</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1762</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Поемичье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усадьба Селифонтовых</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анс.</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XVIII-XIX вв</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Семёновское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главный дом</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1840-е г.</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Семёновское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12</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Смоленской Богоматери</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1761</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Семёновское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13</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Парк</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1-я пол. XIX в.</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Семёновское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14</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Монастырь Троице-Сыпановский</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Анс</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XVII-XIX вв</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Троица</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15</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Троицкий собор</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1675-1678 гг, 1835 г.</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Троица</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Восточнве ворота и ограда с башнями</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посл. четв. XVII в</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Троица</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Южные ворота и часовня</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Сост.</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1830-е гг</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Троица</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r w:rsidR="004D3FA1">
        <w:tc>
          <w:tcPr>
            <w:tcW w:w="61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18</w:t>
            </w:r>
          </w:p>
        </w:tc>
        <w:tc>
          <w:tcPr>
            <w:tcW w:w="294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Церковь Рождества Богородицы</w:t>
            </w:r>
          </w:p>
        </w:tc>
        <w:tc>
          <w:tcPr>
            <w:tcW w:w="101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Ед. п.</w:t>
            </w:r>
          </w:p>
        </w:tc>
        <w:tc>
          <w:tcPr>
            <w:tcW w:w="13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нач. XVIII в</w:t>
            </w:r>
          </w:p>
        </w:tc>
        <w:tc>
          <w:tcPr>
            <w:tcW w:w="210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Федоровское</w:t>
            </w:r>
          </w:p>
        </w:tc>
        <w:tc>
          <w:tcPr>
            <w:tcW w:w="1535"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bl>
    <w:p w:rsidR="004D3FA1" w:rsidRDefault="004D3FA1" w:rsidP="00C6633A">
      <w:pPr>
        <w:rPr>
          <w:lang w:eastAsia="ar-SA"/>
        </w:rPr>
      </w:pPr>
    </w:p>
    <w:p w:rsidR="00F74E78" w:rsidRDefault="00F74E78" w:rsidP="00C6633A"/>
    <w:p w:rsidR="004D3FA1" w:rsidRDefault="00C6633A" w:rsidP="00C6633A">
      <w:r w:rsidRPr="00686EE4">
        <w:lastRenderedPageBreak/>
        <w:t>Памятники археологии Пригородного сельского поселения</w:t>
      </w:r>
    </w:p>
    <w:p w:rsidR="004D3FA1" w:rsidRDefault="00C6633A" w:rsidP="00C6633A">
      <w:r w:rsidRPr="00686EE4">
        <w:t>Таблица 13.5.2</w:t>
      </w:r>
    </w:p>
    <w:tbl>
      <w:tblPr>
        <w:tblW w:w="0" w:type="auto"/>
        <w:tblInd w:w="-5" w:type="dxa"/>
        <w:tblLook w:val="04A0" w:firstRow="1" w:lastRow="0" w:firstColumn="1" w:lastColumn="0" w:noHBand="0" w:noVBand="1"/>
      </w:tblPr>
      <w:tblGrid>
        <w:gridCol w:w="645"/>
        <w:gridCol w:w="3491"/>
        <w:gridCol w:w="1690"/>
        <w:gridCol w:w="2468"/>
        <w:gridCol w:w="1282"/>
      </w:tblGrid>
      <w:tr w:rsidR="004D3FA1">
        <w:tc>
          <w:tcPr>
            <w:tcW w:w="64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349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Наименование объекта</w:t>
            </w:r>
          </w:p>
        </w:tc>
        <w:tc>
          <w:tcPr>
            <w:tcW w:w="169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Датировка</w:t>
            </w:r>
          </w:p>
        </w:tc>
        <w:tc>
          <w:tcPr>
            <w:tcW w:w="246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Местонахождение</w:t>
            </w:r>
          </w:p>
        </w:tc>
        <w:tc>
          <w:tcPr>
            <w:tcW w:w="1282"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Категория</w:t>
            </w:r>
          </w:p>
        </w:tc>
      </w:tr>
      <w:tr w:rsidR="004D3FA1">
        <w:tc>
          <w:tcPr>
            <w:tcW w:w="64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349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Курганный могильник Никульское, 41 насыпь</w:t>
            </w:r>
          </w:p>
        </w:tc>
        <w:tc>
          <w:tcPr>
            <w:tcW w:w="169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XII-XIII в</w:t>
            </w:r>
          </w:p>
        </w:tc>
        <w:tc>
          <w:tcPr>
            <w:tcW w:w="246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Никульское (восточнее с. Никульское 0.5 км к В</w:t>
            </w:r>
          </w:p>
        </w:tc>
        <w:tc>
          <w:tcPr>
            <w:tcW w:w="1282"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Ф</w:t>
            </w:r>
          </w:p>
        </w:tc>
      </w:tr>
      <w:tr w:rsidR="004D3FA1">
        <w:tc>
          <w:tcPr>
            <w:tcW w:w="64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349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Городище Троица</w:t>
            </w:r>
          </w:p>
        </w:tc>
        <w:tc>
          <w:tcPr>
            <w:tcW w:w="1691"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XV-XVIII вв</w:t>
            </w:r>
          </w:p>
        </w:tc>
        <w:tc>
          <w:tcPr>
            <w:tcW w:w="246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Троица (зап. Окраина)</w:t>
            </w:r>
          </w:p>
        </w:tc>
        <w:tc>
          <w:tcPr>
            <w:tcW w:w="1282"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w:t>
            </w:r>
          </w:p>
        </w:tc>
      </w:tr>
    </w:tbl>
    <w:p w:rsidR="004D3FA1" w:rsidRDefault="004D3FA1" w:rsidP="00C6633A">
      <w:pPr>
        <w:rPr>
          <w:lang w:eastAsia="ar-SA"/>
        </w:rPr>
      </w:pPr>
    </w:p>
    <w:p w:rsidR="004D3FA1" w:rsidRDefault="00C6633A" w:rsidP="002E556C">
      <w:pPr>
        <w:ind w:firstLine="709"/>
        <w:jc w:val="both"/>
      </w:pPr>
      <w:r w:rsidRPr="00686EE4">
        <w:t>В соответствии с Федеральным законом от 25.06.02 №73-ФЗ “Об объектах культурного наследия (памятники истории и культуры) народов Российской Федерации” в целях обеспечения сохранности объекта культурного наследия должны быть разработаны проекты зон охраны и в их составе показаны границы охранных зон (охранная зона, зона регулирования застройки и хозяйственной деятельности, зона охраняемого природного ландшафта). Определение границ охраняемого объекта (территории) позволит сформировать его как обособленный объект управления соответствующих государственных или муниципальных органов власти и разработать для него градостроительные регламенты с определением разрешенного использования земельных участков, установлением охранных ограничений. На территории охранной зоны не должны производится работы, которые могут оказать вредное воздействие на сохранность объекта историко-культурного наследия, на его историко-культурное восприятие.</w:t>
      </w:r>
    </w:p>
    <w:p w:rsidR="004D3FA1" w:rsidRDefault="00C6633A" w:rsidP="002E556C">
      <w:pPr>
        <w:ind w:firstLine="709"/>
        <w:jc w:val="both"/>
      </w:pPr>
      <w:r w:rsidRPr="00686EE4">
        <w:t>В настоящее время охранные зоны памятников истории и культуры на территории Пригородного сельского поселения не установлены.</w:t>
      </w:r>
    </w:p>
    <w:p w:rsidR="004D3FA1" w:rsidRDefault="00C6633A" w:rsidP="002E556C">
      <w:pPr>
        <w:pStyle w:val="1"/>
        <w:widowControl/>
        <w:numPr>
          <w:ilvl w:val="0"/>
          <w:numId w:val="0"/>
        </w:numPr>
        <w:tabs>
          <w:tab w:val="left" w:pos="0"/>
        </w:tabs>
        <w:autoSpaceDE/>
        <w:autoSpaceDN w:val="0"/>
        <w:ind w:firstLine="709"/>
        <w:rPr>
          <w:rFonts w:ascii="Times New Roman" w:hAnsi="Times New Roman"/>
          <w:sz w:val="24"/>
          <w:szCs w:val="24"/>
        </w:rPr>
      </w:pPr>
      <w:bookmarkStart w:id="77" w:name="__RefHeading___Toc184644650"/>
      <w:bookmarkStart w:id="78" w:name="_Toc185862879"/>
      <w:bookmarkEnd w:id="77"/>
      <w:r w:rsidRPr="002E556C">
        <w:rPr>
          <w:rFonts w:ascii="Times New Roman" w:hAnsi="Times New Roman"/>
          <w:sz w:val="24"/>
          <w:szCs w:val="24"/>
        </w:rPr>
        <w:t>14. ИНЖЕНЕРНАЯ ИНФРАСТРУКТУРА.</w:t>
      </w:r>
      <w:bookmarkEnd w:id="78"/>
    </w:p>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rPr>
      </w:pPr>
      <w:bookmarkStart w:id="79" w:name="__RefHeading___Toc184644651"/>
      <w:bookmarkStart w:id="80" w:name="_Toc185862880"/>
      <w:bookmarkEnd w:id="79"/>
      <w:r w:rsidRPr="002E556C">
        <w:rPr>
          <w:rFonts w:ascii="Times New Roman" w:hAnsi="Times New Roman"/>
          <w:sz w:val="24"/>
        </w:rPr>
        <w:t>14.1.  Водоснабжение</w:t>
      </w:r>
      <w:bookmarkEnd w:id="80"/>
    </w:p>
    <w:p w:rsidR="004D3FA1" w:rsidRDefault="00C6633A" w:rsidP="002E556C">
      <w:pPr>
        <w:ind w:firstLine="709"/>
        <w:jc w:val="both"/>
      </w:pPr>
      <w:r w:rsidRPr="00686EE4">
        <w:t>Источником водоснабжения Пригородного сельского поселения являются подземные воды. Водоснабжение осуществляется из водозаборных скважин, колодцев, родников. Централизованная система хозяйственно-питьевого и противопожарного водоснабжения имеется только в 16 населённых пунктах.</w:t>
      </w:r>
    </w:p>
    <w:p w:rsidR="004D3FA1" w:rsidRDefault="00C6633A" w:rsidP="002E556C">
      <w:pPr>
        <w:ind w:firstLine="709"/>
        <w:jc w:val="both"/>
      </w:pPr>
      <w:r w:rsidRPr="00686EE4">
        <w:t>Источники водоснабжения имеют удовлетворительное состояние. В системе водоснабжения Пригородного сельского поселения очистка и подготовка питьевой воды отсутствует по причине удовлетворительного качества водопроводной воды. В населённых пунктах водопровод подведён не ко всем домовладениям. Водопользование части жилых домов осуществляется из водоразборных колонок. Жители других населённых пунктов поселения для удовлетворения потребности в питьевой воде используют колодцы, бытовые скважины.</w:t>
      </w:r>
    </w:p>
    <w:p w:rsidR="004D3FA1" w:rsidRDefault="00C6633A" w:rsidP="002E556C">
      <w:pPr>
        <w:ind w:firstLine="709"/>
        <w:jc w:val="both"/>
      </w:pPr>
      <w:r w:rsidRPr="00686EE4">
        <w:t xml:space="preserve">В зимний период производственных мощностей для полного обеспечения населения водой достаточно. В летний период, с учётом нужд на полив, нехватка воды. </w:t>
      </w:r>
    </w:p>
    <w:p w:rsidR="004D3FA1" w:rsidRDefault="00C6633A" w:rsidP="002E556C">
      <w:pPr>
        <w:ind w:firstLine="709"/>
        <w:jc w:val="both"/>
      </w:pPr>
      <w:r w:rsidRPr="00686EE4">
        <w:t>Неравномерность водопотребления регулируется водонапорной башнями.</w:t>
      </w:r>
    </w:p>
    <w:p w:rsidR="004D3FA1" w:rsidRDefault="00C6633A" w:rsidP="002E556C">
      <w:pPr>
        <w:ind w:firstLine="709"/>
        <w:jc w:val="both"/>
      </w:pPr>
      <w:r w:rsidRPr="00686EE4">
        <w:t>В населённых пунктах пожарные гидранты отсутствуют.</w:t>
      </w:r>
    </w:p>
    <w:p w:rsidR="004D3FA1" w:rsidRDefault="00C6633A" w:rsidP="002E556C">
      <w:pPr>
        <w:ind w:firstLine="709"/>
        <w:jc w:val="both"/>
      </w:pPr>
      <w:r w:rsidRPr="00686EE4">
        <w:t>Приборы учёта расхода воды на скважинах в сёлах не установлены.</w:t>
      </w:r>
    </w:p>
    <w:p w:rsidR="004D3FA1" w:rsidRDefault="00C6633A" w:rsidP="002E556C">
      <w:pPr>
        <w:ind w:firstLine="709"/>
        <w:jc w:val="both"/>
      </w:pPr>
      <w:bookmarkStart w:id="81" w:name="__RefHeading___Toc184644652"/>
      <w:bookmarkEnd w:id="81"/>
      <w:r w:rsidRPr="00686EE4">
        <w:t>Анализ состояния, проблем и перспектив комплексного развития сетей и объектов водоснабжения</w:t>
      </w:r>
    </w:p>
    <w:p w:rsidR="004D3FA1" w:rsidRDefault="00C6633A" w:rsidP="002E556C">
      <w:pPr>
        <w:ind w:firstLine="709"/>
        <w:jc w:val="both"/>
      </w:pPr>
      <w:r w:rsidRPr="00686EE4">
        <w:t>Существующее положение</w:t>
      </w:r>
    </w:p>
    <w:p w:rsidR="004D3FA1" w:rsidRDefault="00C6633A" w:rsidP="002E556C">
      <w:pPr>
        <w:ind w:firstLine="709"/>
        <w:jc w:val="both"/>
      </w:pPr>
      <w:r w:rsidRPr="00686EE4">
        <w:t xml:space="preserve">Источником водоснабжения Пригородного сельского поселения являются подземные воды. </w:t>
      </w:r>
    </w:p>
    <w:p w:rsidR="004D3FA1" w:rsidRDefault="00C6633A" w:rsidP="002E556C">
      <w:pPr>
        <w:ind w:firstLine="709"/>
        <w:jc w:val="both"/>
      </w:pPr>
      <w:r w:rsidRPr="00686EE4">
        <w:t xml:space="preserve">Рельеф сельского поселения довольно сложный, пересечен долинами. </w:t>
      </w:r>
    </w:p>
    <w:p w:rsidR="004D3FA1" w:rsidRDefault="00C6633A" w:rsidP="002E556C">
      <w:pPr>
        <w:ind w:firstLine="709"/>
        <w:jc w:val="both"/>
      </w:pPr>
      <w:r w:rsidRPr="00686EE4">
        <w:t>Водоснабжение населенных пунктов и сельхозпредприятий на территории сельского поселения осуществляется из подземных источников: водозаборных скважин, колодцев и родников.</w:t>
      </w:r>
    </w:p>
    <w:p w:rsidR="004D3FA1" w:rsidRDefault="00C6633A" w:rsidP="002E556C">
      <w:pPr>
        <w:ind w:firstLine="709"/>
        <w:jc w:val="both"/>
      </w:pPr>
      <w:r w:rsidRPr="00686EE4">
        <w:t>Централизованная система хозяйственно-питьевого и противопожарного водоснабжения низкого давления с питанием из артезианских скважин имеется в 16 населенных пунктах. Водопровод подведен почти ко всем домовладениям – 91.5%, водопользование из водоразборных колонок-8.5%. Жители других населенных пунктов для удовлетворения потребности в питьевой воде используют колодцы.</w:t>
      </w:r>
    </w:p>
    <w:p w:rsidR="004D3FA1" w:rsidRDefault="00C6633A" w:rsidP="002E556C">
      <w:pPr>
        <w:ind w:firstLine="709"/>
        <w:jc w:val="both"/>
      </w:pPr>
      <w:r w:rsidRPr="00686EE4">
        <w:lastRenderedPageBreak/>
        <w:t>Скважины в этих населенных пунктах эксплуатируются на нужды жителей поселения и фермы.</w:t>
      </w:r>
    </w:p>
    <w:p w:rsidR="004D3FA1" w:rsidRDefault="00C6633A" w:rsidP="00C6633A">
      <w:r w:rsidRPr="00686EE4">
        <w:t xml:space="preserve">Таблица 14.1-1 данные по существующим водозаборным узлам </w:t>
      </w:r>
    </w:p>
    <w:p w:rsidR="004D3FA1" w:rsidRDefault="004D3FA1" w:rsidP="00C6633A"/>
    <w:tbl>
      <w:tblPr>
        <w:tblW w:w="9781" w:type="dxa"/>
        <w:tblInd w:w="-34" w:type="dxa"/>
        <w:tblLayout w:type="fixed"/>
        <w:tblLook w:val="04A0" w:firstRow="1" w:lastRow="0" w:firstColumn="1" w:lastColumn="0" w:noHBand="0" w:noVBand="1"/>
      </w:tblPr>
      <w:tblGrid>
        <w:gridCol w:w="568"/>
        <w:gridCol w:w="1559"/>
        <w:gridCol w:w="992"/>
        <w:gridCol w:w="1559"/>
        <w:gridCol w:w="993"/>
        <w:gridCol w:w="1842"/>
        <w:gridCol w:w="709"/>
        <w:gridCol w:w="1559"/>
      </w:tblGrid>
      <w:tr w:rsidR="004D3FA1" w:rsidRPr="00F74E78" w:rsidTr="00F74E78">
        <w:trPr>
          <w:trHeight w:val="1412"/>
          <w:tblHeader/>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№п/п</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Наименование населённого пункта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 xml:space="preserve">Глубина, </w:t>
            </w:r>
          </w:p>
          <w:p w:rsidR="004D3FA1" w:rsidRPr="00F74E78" w:rsidRDefault="00C6633A" w:rsidP="00C6633A">
            <w:pPr>
              <w:rPr>
                <w:sz w:val="18"/>
                <w:szCs w:val="18"/>
                <w:lang w:eastAsia="ar-SA"/>
              </w:rPr>
            </w:pPr>
            <w:r w:rsidRPr="00F74E78">
              <w:rPr>
                <w:sz w:val="18"/>
                <w:szCs w:val="18"/>
              </w:rPr>
              <w:t>м</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 xml:space="preserve">Кадастровый </w:t>
            </w:r>
          </w:p>
          <w:p w:rsidR="004D3FA1" w:rsidRPr="00F74E78" w:rsidRDefault="00C6633A" w:rsidP="00C6633A">
            <w:pPr>
              <w:rPr>
                <w:rFonts w:eastAsia="Calibri"/>
                <w:sz w:val="18"/>
                <w:szCs w:val="18"/>
              </w:rPr>
            </w:pPr>
            <w:r w:rsidRPr="00F74E78">
              <w:rPr>
                <w:rFonts w:eastAsia="Calibri"/>
                <w:sz w:val="18"/>
                <w:szCs w:val="18"/>
              </w:rPr>
              <w:t xml:space="preserve">номер </w:t>
            </w:r>
          </w:p>
          <w:p w:rsidR="004D3FA1" w:rsidRPr="00F74E78" w:rsidRDefault="00C6633A" w:rsidP="00C6633A">
            <w:pPr>
              <w:rPr>
                <w:sz w:val="18"/>
                <w:szCs w:val="18"/>
                <w:lang w:eastAsia="ar-SA"/>
              </w:rPr>
            </w:pPr>
            <w:r w:rsidRPr="00F74E78">
              <w:rPr>
                <w:rFonts w:eastAsia="Calibri"/>
                <w:sz w:val="18"/>
                <w:szCs w:val="18"/>
              </w:rPr>
              <w:t>скважины</w:t>
            </w:r>
          </w:p>
        </w:tc>
        <w:tc>
          <w:tcPr>
            <w:tcW w:w="993"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p w:rsidR="004D3FA1" w:rsidRPr="00F74E78" w:rsidRDefault="00C6633A" w:rsidP="00C6633A">
            <w:pPr>
              <w:rPr>
                <w:rFonts w:eastAsia="Calibri"/>
                <w:sz w:val="18"/>
                <w:szCs w:val="18"/>
              </w:rPr>
            </w:pPr>
            <w:r w:rsidRPr="00F74E78">
              <w:rPr>
                <w:rFonts w:eastAsia="Calibri"/>
                <w:sz w:val="18"/>
                <w:szCs w:val="18"/>
              </w:rPr>
              <w:t>Номер скважины</w:t>
            </w:r>
          </w:p>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Производительность, м3час</w:t>
            </w:r>
          </w:p>
        </w:tc>
        <w:tc>
          <w:tcPr>
            <w:tcW w:w="70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Год ввода</w:t>
            </w:r>
          </w:p>
        </w:tc>
        <w:tc>
          <w:tcPr>
            <w:tcW w:w="1559"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Ведомственная принадлежность</w:t>
            </w:r>
          </w:p>
        </w:tc>
      </w:tr>
      <w:tr w:rsidR="004D3FA1" w:rsidRPr="00F74E78" w:rsidTr="00F74E78">
        <w:trPr>
          <w:trHeight w:val="64"/>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1</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w:t>
            </w:r>
          </w:p>
        </w:tc>
        <w:tc>
          <w:tcPr>
            <w:tcW w:w="1559" w:type="dxa"/>
            <w:tcBorders>
              <w:top w:val="none" w:sz="255" w:space="0" w:color="FFFFFF" w:shadow="1"/>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4</w:t>
            </w:r>
          </w:p>
        </w:tc>
        <w:tc>
          <w:tcPr>
            <w:tcW w:w="993" w:type="dxa"/>
            <w:tcBorders>
              <w:top w:val="none" w:sz="255" w:space="0" w:color="FFFFFF" w:shadow="1"/>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5</w:t>
            </w:r>
          </w:p>
        </w:tc>
        <w:tc>
          <w:tcPr>
            <w:tcW w:w="1842" w:type="dxa"/>
            <w:tcBorders>
              <w:top w:val="none" w:sz="255" w:space="0" w:color="FFFFFF" w:shadow="1"/>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6</w:t>
            </w:r>
          </w:p>
        </w:tc>
        <w:tc>
          <w:tcPr>
            <w:tcW w:w="709" w:type="dxa"/>
            <w:tcBorders>
              <w:top w:val="none" w:sz="255" w:space="0" w:color="FFFFFF" w:shadow="1"/>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rFonts w:eastAsia="Calibri"/>
                <w:sz w:val="18"/>
                <w:szCs w:val="18"/>
              </w:rPr>
              <w:t>7</w:t>
            </w:r>
          </w:p>
        </w:tc>
        <w:tc>
          <w:tcPr>
            <w:tcW w:w="1559"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8</w:t>
            </w: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Лаврово.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60</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44:13:061103:366</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5020</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6.0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1991</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Лаврово.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60</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44:13:061103:368</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5021</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6.0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1991</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Климушино.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68</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44:13:061103:367</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4554</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1988</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4</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Климушино.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44:13:061103:354</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1988</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Иголкино. Артскважна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68</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44:13:060301:626</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378</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0.9</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1961</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Иголкино. Водонапрная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44:13:060301:625</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1966</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7</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Незнаново.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55</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44:13:060801:306</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3244</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0.9</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1977</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8</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Незнаново.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44:13:060801:305</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1977</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9</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Кокошкино.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50</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44:13:060601:209</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5153</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0.9</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10</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Фёдоровское. Ул. Дачная,2.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102</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44:13:110101:593</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5315</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11</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Фёдоровское. Ул. Дачная,2.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35 м3</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44:13:110101:594</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12</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Гилёво. Ул. Новая, 14а.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65</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44:13:110201:234</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3241</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13</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Гилёво. Ул. Новая.14а.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25 м3</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44:13:110201:235</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14</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Гилёво. Ул. Центральная,54а.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47</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44:13:1102016238</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1785</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15</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Гилёво. Ул. Центральная, 54.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15 м3</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44:13:110201:239</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16</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Дьяково. Ул. Черёмушки, 1б.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60</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44:13:110301:160</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3220</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17</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Дьяково, ул. Черёмушки, 1б.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25 м3</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44:13:110301:162</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18</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Фёдоровское, ул. Новая, 24.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60</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44:13:110101:596</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3656</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19</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Фёдоровское. Ул. Новая, 24.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50</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44:13:110101:595</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б/н</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lastRenderedPageBreak/>
              <w:t>20</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Молоково, ул. Новая,11а.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44:13:110401:136</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21</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Молоково, ул. Новая, 11а.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79</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44:13:110401:204</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22</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Фёдоровское, ул. Новая, соор. 25.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23</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пос. Молодёжный.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44:13:061001:60</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520</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1962</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24</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Дьяково, ул. Черёмушки, 1б.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53</w:t>
            </w: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44:13:110301:161</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2584</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1973</w:t>
            </w: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25</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Марьинское, сооруж. 91а.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44:13:080101:613</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2981</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26</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Марьинское. Соор. 91б.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44:13:080101:612</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27</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Клетино, соор. 31а.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44:13:080501:187</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2906</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28</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Клетино, соор. 31б.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44:13:080501%188</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29</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Стоянково, соор. 5а.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44:13:081001:311</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2197</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30</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Стоянково, соор. 1а.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44.13.081603:217</w:t>
            </w: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31</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Григорцево,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4515</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32</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Григорцево.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4514</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33</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Григорцево.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34</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Попадайкино.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4625</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3.0</w:t>
            </w: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35</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д. Попадайкино. Воднапорная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36</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Семёновское. Артскважина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4443</w:t>
            </w: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r w:rsidR="004D3FA1" w:rsidRPr="00F74E78" w:rsidTr="00F74E78">
        <w:trPr>
          <w:trHeight w:val="340"/>
        </w:trPr>
        <w:tc>
          <w:tcPr>
            <w:tcW w:w="568"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37</w:t>
            </w:r>
          </w:p>
        </w:tc>
        <w:tc>
          <w:tcPr>
            <w:tcW w:w="155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с. Семёновское. Водонапорная башня</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3"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84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70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4D3FA1" w:rsidRPr="00F74E78" w:rsidRDefault="004D3FA1" w:rsidP="00C6633A">
            <w:pPr>
              <w:rPr>
                <w:sz w:val="18"/>
                <w:szCs w:val="18"/>
                <w:lang w:eastAsia="ar-SA"/>
              </w:rPr>
            </w:pPr>
          </w:p>
        </w:tc>
      </w:tr>
    </w:tbl>
    <w:p w:rsidR="004D3FA1" w:rsidRDefault="004D3FA1" w:rsidP="00C6633A">
      <w:pPr>
        <w:rPr>
          <w:lang w:eastAsia="ar-SA"/>
        </w:rPr>
      </w:pPr>
    </w:p>
    <w:p w:rsidR="004D3FA1" w:rsidRDefault="00C6633A" w:rsidP="002E556C">
      <w:pPr>
        <w:ind w:firstLine="709"/>
        <w:jc w:val="both"/>
      </w:pPr>
      <w:r w:rsidRPr="00686EE4">
        <w:t xml:space="preserve">Горячее водоснабжение обеспечивается посредством индивидуальных газовых и дровяных водогрейных котлов. </w:t>
      </w:r>
    </w:p>
    <w:p w:rsidR="004D3FA1" w:rsidRDefault="00C6633A" w:rsidP="002E556C">
      <w:pPr>
        <w:ind w:firstLine="709"/>
        <w:jc w:val="both"/>
      </w:pPr>
      <w:r w:rsidRPr="00686EE4">
        <w:t>Неравномерность водопотребления регулируется существующими водонапорными башнями.</w:t>
      </w:r>
    </w:p>
    <w:p w:rsidR="004D3FA1" w:rsidRDefault="00C6633A" w:rsidP="002E556C">
      <w:pPr>
        <w:ind w:firstLine="709"/>
        <w:jc w:val="both"/>
      </w:pPr>
      <w:r w:rsidRPr="00686EE4">
        <w:lastRenderedPageBreak/>
        <w:t>Анализ существующего состояния</w:t>
      </w:r>
    </w:p>
    <w:p w:rsidR="004D3FA1" w:rsidRDefault="00C6633A" w:rsidP="002E556C">
      <w:pPr>
        <w:ind w:firstLine="709"/>
        <w:jc w:val="both"/>
      </w:pPr>
      <w:r w:rsidRPr="00686EE4">
        <w:t>На территории сельского поселения имеется ряд недействующих скважин, отдельные скважины выполнены без соблюдения норм СанПиН 2.1.4.1110-02 «Зоны санитарной охраны источников водоснабжения и водопроводов питьевого назначения». Неудовлетворительное состояние и высокая степень износа водозаборных сооружений могут оказывать негативное влияние на состояние подземных вод. Необходимо:</w:t>
      </w:r>
    </w:p>
    <w:p w:rsidR="004D3FA1" w:rsidRDefault="00C6633A" w:rsidP="002E556C">
      <w:pPr>
        <w:ind w:firstLine="709"/>
        <w:jc w:val="both"/>
      </w:pPr>
      <w:r w:rsidRPr="00686EE4">
        <w:t xml:space="preserve">выполнить тампонаж недействующих скважин; </w:t>
      </w:r>
    </w:p>
    <w:p w:rsidR="004D3FA1" w:rsidRDefault="00C6633A" w:rsidP="002E556C">
      <w:pPr>
        <w:ind w:firstLine="709"/>
        <w:jc w:val="both"/>
      </w:pPr>
      <w:r w:rsidRPr="00686EE4">
        <w:t>на территории водозаборных сооружениях выполнить мероприятия по обеспечению зон санитарной охраны.</w:t>
      </w:r>
    </w:p>
    <w:p w:rsidR="004D3FA1" w:rsidRDefault="00C6633A" w:rsidP="002E556C">
      <w:pPr>
        <w:ind w:firstLine="709"/>
        <w:jc w:val="both"/>
      </w:pPr>
      <w:r w:rsidRPr="00686EE4">
        <w:t>Учитывая, что вся система водоснабжения на текущий период имеет значительный износ, в рамках реализации основных решений разрабатываемого генплана, необходимо выполнить расширение и реконструкцию системы водоснабжения сельского поселения.</w:t>
      </w:r>
    </w:p>
    <w:p w:rsidR="004D3FA1" w:rsidRDefault="00C6633A" w:rsidP="002E556C">
      <w:pPr>
        <w:ind w:firstLine="709"/>
        <w:jc w:val="both"/>
      </w:pPr>
      <w:r w:rsidRPr="00686EE4">
        <w:t>Проектом предусматривается дальнейшее развитие централизованной системы водоснабжения.</w:t>
      </w:r>
    </w:p>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szCs w:val="24"/>
        </w:rPr>
      </w:pPr>
      <w:bookmarkStart w:id="82" w:name="__RefHeading___Toc184644653"/>
      <w:bookmarkStart w:id="83" w:name="_Toc185862881"/>
      <w:bookmarkEnd w:id="82"/>
      <w:r w:rsidRPr="002E556C">
        <w:rPr>
          <w:rFonts w:ascii="Times New Roman" w:hAnsi="Times New Roman"/>
          <w:sz w:val="24"/>
          <w:szCs w:val="24"/>
        </w:rPr>
        <w:t>14.2. Обоснование вариантов решения задач и предложений по развитию сетей и объектов водоснабжения</w:t>
      </w:r>
      <w:bookmarkEnd w:id="83"/>
    </w:p>
    <w:p w:rsidR="004D3FA1" w:rsidRDefault="00C6633A" w:rsidP="002E556C">
      <w:pPr>
        <w:ind w:firstLine="709"/>
        <w:jc w:val="both"/>
      </w:pPr>
      <w:r w:rsidRPr="00686EE4">
        <w:t>Питьевая вода – необходимый элемент жизнеобеспечения населения, от ее качества, количества и бесперебойной подачи зависит состояние здоровья людей, уровень их санитарно-эпидемиологического благополучия, степень благоустройства жизненного фонда и городской среды.</w:t>
      </w:r>
    </w:p>
    <w:p w:rsidR="004D3FA1" w:rsidRDefault="00C6633A" w:rsidP="002E556C">
      <w:pPr>
        <w:ind w:firstLine="709"/>
        <w:jc w:val="both"/>
      </w:pPr>
      <w:r w:rsidRPr="00686EE4">
        <w:t>Для обеспечения населения водой, пригодной для питьевого водоснабжения, генпланом предлагается максимально использовать разведанные ресурсы подземных вод на базе защищенных от загрязнения подземных источников водоснабжения.</w:t>
      </w:r>
    </w:p>
    <w:p w:rsidR="004D3FA1" w:rsidRDefault="00C6633A" w:rsidP="002E556C">
      <w:pPr>
        <w:ind w:firstLine="709"/>
        <w:jc w:val="both"/>
      </w:pPr>
      <w:r w:rsidRPr="00686EE4">
        <w:t>Источники водоснабжения</w:t>
      </w:r>
    </w:p>
    <w:p w:rsidR="004D3FA1" w:rsidRDefault="00C6633A" w:rsidP="002E556C">
      <w:pPr>
        <w:ind w:firstLine="709"/>
        <w:jc w:val="both"/>
      </w:pPr>
      <w:r w:rsidRPr="00686EE4">
        <w:t>Пригородное сельское поселение расположено на территории бассейна реки Волги. Населённые пункты поселения расположены на территории водосборного бассейна рек Солоница, Корба, Нерехта, Ингорь, Ёмсна, Тега.</w:t>
      </w:r>
    </w:p>
    <w:p w:rsidR="004D3FA1" w:rsidRDefault="00C6633A" w:rsidP="002E556C">
      <w:pPr>
        <w:ind w:firstLine="709"/>
        <w:jc w:val="both"/>
      </w:pPr>
      <w:r w:rsidRPr="00686EE4">
        <w:t>Реки отличаются неравномерностью стока в течение года.</w:t>
      </w:r>
    </w:p>
    <w:p w:rsidR="004D3FA1" w:rsidRDefault="004D3FA1" w:rsidP="002E556C">
      <w:pPr>
        <w:ind w:firstLine="709"/>
        <w:jc w:val="both"/>
      </w:pPr>
    </w:p>
    <w:p w:rsidR="004D3FA1" w:rsidRDefault="00C6633A" w:rsidP="002E556C">
      <w:pPr>
        <w:ind w:firstLine="709"/>
        <w:jc w:val="both"/>
      </w:pPr>
      <w:r w:rsidRPr="00686EE4">
        <w:t>Подземные источники водоснабжения</w:t>
      </w:r>
    </w:p>
    <w:p w:rsidR="004D3FA1" w:rsidRDefault="00C6633A" w:rsidP="002E556C">
      <w:pPr>
        <w:ind w:firstLine="709"/>
        <w:jc w:val="both"/>
      </w:pPr>
      <w:r w:rsidRPr="00686EE4">
        <w:t>Централизованное хозяйственно-питьевое водоснабжение Пригородного сельского поселения базируется на эксплуатации источников подземных пресных вод.</w:t>
      </w:r>
    </w:p>
    <w:p w:rsidR="004D3FA1" w:rsidRDefault="00C6633A" w:rsidP="002E556C">
      <w:pPr>
        <w:ind w:firstLine="709"/>
        <w:jc w:val="both"/>
      </w:pPr>
      <w:r w:rsidRPr="00686EE4">
        <w:t xml:space="preserve">На территории Пригородного сельского поселения подземные воды содержатся в отложениях четвертичного, мезозойского и палеозойского возраста. Накоплению подземных вод способствуют благоприятные климатические условия, тектоническое строение района. Водоносные горизонты на территории разделяются толщей верхнеюрских глин на два этажа. Верхний этаж составляют водоносные горизонты четвертичных отложений, содержащих преимущественно воды со свободной поверхностью, а также воды нижнемеловых отложений. К нижнему этажу относятся высоконапорные воды юрских, нижнетриасовых и пермских отложений. </w:t>
      </w:r>
    </w:p>
    <w:p w:rsidR="004D3FA1" w:rsidRDefault="004D3FA1" w:rsidP="002E556C">
      <w:pPr>
        <w:ind w:firstLine="709"/>
        <w:jc w:val="both"/>
      </w:pPr>
    </w:p>
    <w:p w:rsidR="004D3FA1" w:rsidRDefault="00C6633A" w:rsidP="002E556C">
      <w:pPr>
        <w:ind w:firstLine="709"/>
        <w:jc w:val="both"/>
      </w:pPr>
      <w:r w:rsidRPr="00686EE4">
        <w:t>Зоны санитарной охраны источников водоснабжения</w:t>
      </w:r>
    </w:p>
    <w:p w:rsidR="004D3FA1" w:rsidRDefault="00C6633A" w:rsidP="002E556C">
      <w:pPr>
        <w:ind w:firstLine="709"/>
        <w:jc w:val="both"/>
      </w:pPr>
      <w:r w:rsidRPr="00686EE4">
        <w:t>Основной целью создания и обеспечения режима в ЗСО является санитарная охрана от загрязнений источников водоснабжения и водопроводных сооружений, а также территорий, на которых они расположены.</w:t>
      </w:r>
    </w:p>
    <w:p w:rsidR="004D3FA1" w:rsidRDefault="00C6633A" w:rsidP="002E556C">
      <w:pPr>
        <w:ind w:firstLine="709"/>
        <w:jc w:val="both"/>
      </w:pPr>
      <w:r w:rsidRPr="00686EE4">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водозаборных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D3FA1" w:rsidRDefault="00C6633A" w:rsidP="002E556C">
      <w:pPr>
        <w:ind w:firstLine="709"/>
        <w:jc w:val="both"/>
      </w:pPr>
      <w:r w:rsidRPr="00686EE4">
        <w:t>Санитарная охрана водоводов обеспечивается санитарно-защитной полосой.</w:t>
      </w:r>
    </w:p>
    <w:p w:rsidR="004D3FA1" w:rsidRDefault="00C6633A" w:rsidP="002E556C">
      <w:pPr>
        <w:ind w:firstLine="709"/>
        <w:jc w:val="both"/>
      </w:pPr>
      <w:r w:rsidRPr="00686EE4">
        <w:t>Границы первого пояса зон санитарной охраны источников водоснабжения</w:t>
      </w:r>
    </w:p>
    <w:p w:rsidR="004D3FA1" w:rsidRDefault="00C6633A" w:rsidP="002E556C">
      <w:pPr>
        <w:ind w:firstLine="709"/>
        <w:jc w:val="both"/>
      </w:pPr>
      <w:r w:rsidRPr="00686EE4">
        <w:t>Радиус 1-го пояса зоны санитарной охраны для каждой скважины составляет 30-50 м. Территория 1 пояса ЗСО всех скважин должна быть ограждена забором.</w:t>
      </w:r>
    </w:p>
    <w:p w:rsidR="004D3FA1" w:rsidRDefault="00C6633A" w:rsidP="002E556C">
      <w:pPr>
        <w:ind w:firstLine="709"/>
        <w:jc w:val="both"/>
      </w:pPr>
      <w:r w:rsidRPr="00686EE4">
        <w:t>В пределах 1 пояса ЗСО запрещается:</w:t>
      </w:r>
    </w:p>
    <w:p w:rsidR="004D3FA1" w:rsidRDefault="00C6633A" w:rsidP="002E556C">
      <w:pPr>
        <w:ind w:firstLine="709"/>
        <w:jc w:val="both"/>
      </w:pPr>
      <w:r w:rsidRPr="00686EE4">
        <w:lastRenderedPageBreak/>
        <w:t>все виды строительства, за исключением реконструкции или расширения основных водопроводных сооружений;</w:t>
      </w:r>
    </w:p>
    <w:p w:rsidR="004D3FA1" w:rsidRDefault="00C6633A" w:rsidP="002E556C">
      <w:pPr>
        <w:ind w:firstLine="709"/>
        <w:jc w:val="both"/>
      </w:pPr>
      <w:r w:rsidRPr="00686EE4">
        <w:t>размещение жилых и производственных зданий, проживание людей;</w:t>
      </w:r>
    </w:p>
    <w:p w:rsidR="004D3FA1" w:rsidRDefault="00C6633A" w:rsidP="002E556C">
      <w:pPr>
        <w:ind w:firstLine="709"/>
        <w:jc w:val="both"/>
      </w:pPr>
      <w:r w:rsidRPr="00686EE4">
        <w:t xml:space="preserve">выпас скота, размещение огородов, применение ядохимикатов и удобрений. </w:t>
      </w:r>
    </w:p>
    <w:p w:rsidR="004D3FA1" w:rsidRDefault="004D3FA1" w:rsidP="002E556C">
      <w:pPr>
        <w:ind w:firstLine="709"/>
        <w:jc w:val="both"/>
      </w:pPr>
    </w:p>
    <w:p w:rsidR="004D3FA1" w:rsidRDefault="00C6633A" w:rsidP="002E556C">
      <w:pPr>
        <w:ind w:firstLine="709"/>
        <w:jc w:val="both"/>
      </w:pPr>
      <w:r w:rsidRPr="00686EE4">
        <w:t xml:space="preserve">Границы второго и третьего поясов зон санитарной охраны источников водоснабжения </w:t>
      </w:r>
    </w:p>
    <w:p w:rsidR="004D3FA1" w:rsidRDefault="00C6633A" w:rsidP="002E556C">
      <w:pPr>
        <w:ind w:firstLine="709"/>
        <w:jc w:val="both"/>
      </w:pPr>
      <w:r w:rsidRPr="00686EE4">
        <w:t xml:space="preserve">Границы 2-го и 3-го поясов зоны санитарной охраны определяются и обосновываются специальным проектом. </w:t>
      </w:r>
    </w:p>
    <w:p w:rsidR="004D3FA1" w:rsidRDefault="00C6633A" w:rsidP="002E556C">
      <w:pPr>
        <w:ind w:firstLine="709"/>
        <w:jc w:val="both"/>
      </w:pPr>
      <w:r w:rsidRPr="00686EE4">
        <w:t>В пределах второго и третьего поясов ЗСО надлежит:</w:t>
      </w:r>
    </w:p>
    <w:p w:rsidR="004D3FA1" w:rsidRDefault="00C6633A" w:rsidP="002E556C">
      <w:pPr>
        <w:ind w:firstLine="709"/>
        <w:jc w:val="both"/>
      </w:pPr>
      <w:r w:rsidRPr="00686EE4">
        <w:t>благоустраивать здания, предусматривать канализование, устройство водонепроницаемых выгребов;</w:t>
      </w:r>
    </w:p>
    <w:p w:rsidR="004D3FA1" w:rsidRDefault="00C6633A" w:rsidP="002E556C">
      <w:pPr>
        <w:ind w:firstLine="709"/>
        <w:jc w:val="both"/>
      </w:pPr>
      <w:r w:rsidRPr="00686EE4">
        <w:t>запрещается размещение складов ядохимикатов, минеральных удобрений и других объектов, которые могут вызвать химическое загрязнение подземных вод;</w:t>
      </w:r>
    </w:p>
    <w:p w:rsidR="004D3FA1" w:rsidRDefault="00C6633A" w:rsidP="002E556C">
      <w:pPr>
        <w:ind w:firstLine="709"/>
        <w:jc w:val="both"/>
      </w:pPr>
      <w:r w:rsidRPr="00686EE4">
        <w:t>осуществлять регулирование отведения территории под строительство – по согласованию с органами Госсанэпиднадзора;</w:t>
      </w:r>
    </w:p>
    <w:p w:rsidR="004D3FA1" w:rsidRDefault="00C6633A" w:rsidP="002E556C">
      <w:pPr>
        <w:ind w:firstLine="709"/>
        <w:jc w:val="both"/>
      </w:pPr>
      <w:r w:rsidRPr="00686EE4">
        <w:t>своевременно выявлять, тампонировать, либо ремонтировать бездействующие скважины, регулировать бурение новых скважин.</w:t>
      </w:r>
    </w:p>
    <w:p w:rsidR="004D3FA1" w:rsidRDefault="004D3FA1" w:rsidP="002E556C">
      <w:pPr>
        <w:ind w:firstLine="709"/>
        <w:jc w:val="both"/>
      </w:pPr>
    </w:p>
    <w:p w:rsidR="004D3FA1" w:rsidRDefault="00C6633A" w:rsidP="002E556C">
      <w:pPr>
        <w:ind w:firstLine="709"/>
        <w:jc w:val="both"/>
      </w:pPr>
      <w:r w:rsidRPr="00686EE4">
        <w:t>Границы зон санитарной охраны (ЗСО) водопроводных сооружений и водоводов</w:t>
      </w:r>
    </w:p>
    <w:p w:rsidR="004D3FA1" w:rsidRDefault="00C6633A" w:rsidP="002E556C">
      <w:pPr>
        <w:ind w:firstLine="709"/>
        <w:jc w:val="both"/>
      </w:pPr>
      <w:r w:rsidRPr="00686EE4">
        <w:t>ЗСО водопроводных сооружений, расположенных вне территории водозабора.</w:t>
      </w:r>
    </w:p>
    <w:p w:rsidR="004D3FA1" w:rsidRDefault="00C6633A" w:rsidP="002E556C">
      <w:pPr>
        <w:ind w:firstLine="709"/>
        <w:jc w:val="both"/>
      </w:pPr>
      <w:r w:rsidRPr="00686EE4">
        <w:t xml:space="preserve">Радиус 1-го пояса зоны санитарной охраны для каждой скважины составляет 30 м. </w:t>
      </w:r>
    </w:p>
    <w:p w:rsidR="004D3FA1" w:rsidRDefault="00C6633A" w:rsidP="002E556C">
      <w:pPr>
        <w:ind w:firstLine="709"/>
        <w:jc w:val="both"/>
      </w:pPr>
      <w:r w:rsidRPr="00686EE4">
        <w:t>Территория 1 пояса  ЗСО  всех скважин должна быть ограждена забором.</w:t>
      </w:r>
    </w:p>
    <w:p w:rsidR="004D3FA1" w:rsidRDefault="00C6633A" w:rsidP="002E556C">
      <w:pPr>
        <w:ind w:firstLine="709"/>
        <w:jc w:val="both"/>
      </w:pPr>
      <w:r w:rsidRPr="00686EE4">
        <w:t>В пределах 1 пояса ЗСО запрещается:</w:t>
      </w:r>
    </w:p>
    <w:p w:rsidR="004D3FA1" w:rsidRDefault="00C6633A" w:rsidP="002E556C">
      <w:pPr>
        <w:ind w:firstLine="709"/>
        <w:jc w:val="both"/>
      </w:pPr>
      <w:r w:rsidRPr="00686EE4">
        <w:t xml:space="preserve">все виды строительства, за исключением реконструкции или расширения основных </w:t>
      </w:r>
    </w:p>
    <w:p w:rsidR="004D3FA1" w:rsidRDefault="00C6633A" w:rsidP="002E556C">
      <w:pPr>
        <w:ind w:firstLine="709"/>
        <w:jc w:val="both"/>
      </w:pPr>
      <w:r w:rsidRPr="00686EE4">
        <w:t>водопроводных сооружений;</w:t>
      </w:r>
    </w:p>
    <w:p w:rsidR="004D3FA1" w:rsidRDefault="00C6633A" w:rsidP="002E556C">
      <w:pPr>
        <w:ind w:firstLine="709"/>
        <w:jc w:val="both"/>
      </w:pPr>
      <w:r w:rsidRPr="00686EE4">
        <w:t>размещение жилых и производственных зданий, проживание людей;</w:t>
      </w:r>
    </w:p>
    <w:p w:rsidR="004D3FA1" w:rsidRDefault="00C6633A" w:rsidP="002E556C">
      <w:pPr>
        <w:ind w:firstLine="709"/>
        <w:jc w:val="both"/>
      </w:pPr>
      <w:r w:rsidRPr="00686EE4">
        <w:t xml:space="preserve">выпас скота, размещение огородов, применение ядохимикатов и удобрений. </w:t>
      </w:r>
    </w:p>
    <w:p w:rsidR="004D3FA1" w:rsidRDefault="004D3FA1" w:rsidP="002E556C">
      <w:pPr>
        <w:ind w:firstLine="709"/>
        <w:jc w:val="both"/>
      </w:pPr>
    </w:p>
    <w:p w:rsidR="004D3FA1" w:rsidRDefault="00C6633A" w:rsidP="002E556C">
      <w:pPr>
        <w:ind w:firstLine="709"/>
        <w:jc w:val="both"/>
      </w:pPr>
      <w:r w:rsidRPr="00686EE4">
        <w:t>Границы второго и третьего поясов зон санитарной охраны источников водоснабжения</w:t>
      </w:r>
    </w:p>
    <w:p w:rsidR="004D3FA1" w:rsidRDefault="00C6633A" w:rsidP="002E556C">
      <w:pPr>
        <w:ind w:firstLine="709"/>
        <w:jc w:val="both"/>
      </w:pPr>
      <w:r w:rsidRPr="00686EE4">
        <w:t xml:space="preserve">Границы 2-го и 3-го поясов зоны санитарной охраны определяются и обосновываются специальным проектом. </w:t>
      </w:r>
    </w:p>
    <w:p w:rsidR="004D3FA1" w:rsidRDefault="00C6633A" w:rsidP="002E556C">
      <w:pPr>
        <w:ind w:firstLine="709"/>
        <w:jc w:val="both"/>
      </w:pPr>
      <w:r w:rsidRPr="00686EE4">
        <w:t>В пределах второго и третьего поясов ЗСО надлежит:</w:t>
      </w:r>
    </w:p>
    <w:p w:rsidR="004D3FA1" w:rsidRDefault="00C6633A" w:rsidP="002E556C">
      <w:pPr>
        <w:ind w:firstLine="709"/>
        <w:jc w:val="both"/>
      </w:pPr>
      <w:r w:rsidRPr="00686EE4">
        <w:t>благоустраивать здания, предусматривать канализирование, устройство водонепроницаемых выгребов;</w:t>
      </w:r>
    </w:p>
    <w:p w:rsidR="004D3FA1" w:rsidRDefault="00C6633A" w:rsidP="002E556C">
      <w:pPr>
        <w:ind w:firstLine="709"/>
        <w:jc w:val="both"/>
      </w:pPr>
      <w:r w:rsidRPr="00686EE4">
        <w:t>запрещается размещение складов ядохимикатов, минеральных удобрений и других объектов, которые могут вызвать химическое загрязнение подземных вод;</w:t>
      </w:r>
    </w:p>
    <w:p w:rsidR="004D3FA1" w:rsidRDefault="00C6633A" w:rsidP="002E556C">
      <w:pPr>
        <w:ind w:firstLine="709"/>
        <w:jc w:val="both"/>
      </w:pPr>
      <w:r w:rsidRPr="00686EE4">
        <w:t>осуществлять регулирование отведения территории под строительство – по согласованию с органами Госсанэпиднадзора;</w:t>
      </w:r>
    </w:p>
    <w:p w:rsidR="004D3FA1" w:rsidRDefault="00C6633A" w:rsidP="002E556C">
      <w:pPr>
        <w:ind w:firstLine="709"/>
        <w:jc w:val="both"/>
      </w:pPr>
      <w:r w:rsidRPr="00686EE4">
        <w:t>своевременно выявлять, тампонировать, либо ремонтировать бездействующие скважины, регулировать бурение новых скважин.</w:t>
      </w:r>
    </w:p>
    <w:p w:rsidR="004D3FA1" w:rsidRDefault="004D3FA1" w:rsidP="002E556C">
      <w:pPr>
        <w:ind w:firstLine="709"/>
        <w:jc w:val="both"/>
      </w:pPr>
    </w:p>
    <w:p w:rsidR="004D3FA1" w:rsidRDefault="00C6633A" w:rsidP="002E556C">
      <w:pPr>
        <w:ind w:firstLine="709"/>
        <w:jc w:val="both"/>
      </w:pPr>
      <w:r w:rsidRPr="00686EE4">
        <w:t>Границы зон санитарной охраны (ЗСО) водопроводных сооружений и водоводов</w:t>
      </w:r>
    </w:p>
    <w:p w:rsidR="004D3FA1" w:rsidRDefault="00C6633A" w:rsidP="002E556C">
      <w:pPr>
        <w:ind w:firstLine="709"/>
        <w:jc w:val="both"/>
      </w:pPr>
      <w:r w:rsidRPr="00686EE4">
        <w:t>ЗСО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4D3FA1" w:rsidRDefault="00C6633A" w:rsidP="002E556C">
      <w:pPr>
        <w:ind w:firstLine="709"/>
        <w:jc w:val="both"/>
      </w:pPr>
      <w:r w:rsidRPr="00686EE4">
        <w:t xml:space="preserve">Граница первого пояса ЗСО водопроводных сооружений принимается на расстоянии: </w:t>
      </w:r>
    </w:p>
    <w:p w:rsidR="004D3FA1" w:rsidRDefault="00C6633A" w:rsidP="002E556C">
      <w:pPr>
        <w:ind w:firstLine="709"/>
        <w:jc w:val="both"/>
      </w:pPr>
      <w:r w:rsidRPr="00686EE4">
        <w:t>от стен запасных и регулирующих емкостей, фильтров и контактных осветлителей – не менее 30 м.</w:t>
      </w:r>
    </w:p>
    <w:p w:rsidR="004D3FA1" w:rsidRDefault="00C6633A" w:rsidP="002E556C">
      <w:pPr>
        <w:ind w:firstLine="709"/>
        <w:jc w:val="both"/>
      </w:pPr>
      <w:r w:rsidRPr="00686EE4">
        <w:t>от водонапорных башен – не менее 10м;</w:t>
      </w:r>
    </w:p>
    <w:p w:rsidR="004D3FA1" w:rsidRDefault="00C6633A" w:rsidP="002E556C">
      <w:pPr>
        <w:ind w:firstLine="709"/>
        <w:jc w:val="both"/>
      </w:pPr>
      <w:r w:rsidRPr="00686EE4">
        <w:t>от остальных помещений (отстойники, реагентное хозяйство, склад хлора, насосные станции и др.) – не менее 15 м.</w:t>
      </w:r>
    </w:p>
    <w:p w:rsidR="004D3FA1" w:rsidRDefault="00C6633A" w:rsidP="002E556C">
      <w:pPr>
        <w:ind w:firstLine="709"/>
        <w:jc w:val="both"/>
      </w:pPr>
      <w:r w:rsidRPr="00686EE4">
        <w:t>Ширина санитарно-защитной полосы принята по обе стороны от крайних линий водопровода:</w:t>
      </w:r>
    </w:p>
    <w:p w:rsidR="004D3FA1" w:rsidRDefault="00C6633A" w:rsidP="002E556C">
      <w:pPr>
        <w:ind w:firstLine="709"/>
        <w:jc w:val="both"/>
      </w:pPr>
      <w:r w:rsidRPr="00686EE4">
        <w:t>при отсутствии грунтовых вод – не менее 10 м при диаметре водоводов до 1000 мм и не мене 20 м при диаметре водоводов более 1000 мм</w:t>
      </w:r>
    </w:p>
    <w:p w:rsidR="004D3FA1" w:rsidRDefault="00C6633A" w:rsidP="002E556C">
      <w:pPr>
        <w:ind w:firstLine="709"/>
        <w:jc w:val="both"/>
      </w:pPr>
      <w:r w:rsidRPr="00686EE4">
        <w:t>при наличии грунтовых вод – не менее 50 м вне зависимости от диаметра водоводов</w:t>
      </w:r>
    </w:p>
    <w:p w:rsidR="004D3FA1" w:rsidRDefault="00C6633A" w:rsidP="002E556C">
      <w:pPr>
        <w:ind w:firstLine="709"/>
        <w:jc w:val="both"/>
      </w:pPr>
      <w:r w:rsidRPr="00686EE4">
        <w:t>Границы зон санитарной охраны определяются и обосновываются специальным проектом.</w:t>
      </w:r>
    </w:p>
    <w:p w:rsidR="004D3FA1" w:rsidRDefault="00C6633A" w:rsidP="002E556C">
      <w:pPr>
        <w:ind w:firstLine="709"/>
        <w:jc w:val="both"/>
      </w:pPr>
      <w:r w:rsidRPr="00686EE4">
        <w:lastRenderedPageBreak/>
        <w:t>На всех водозаборах и водопроводных сооружениях должны быть проведены все мероприятия в соответствии с требованиями СанПиН 2.1.4.1110-02 «Зоны санитарной охраны источников водоснабжения и водопроводов питьевого назначения».</w:t>
      </w:r>
    </w:p>
    <w:p w:rsidR="004D3FA1" w:rsidRDefault="00C6633A" w:rsidP="002E556C">
      <w:pPr>
        <w:ind w:firstLine="709"/>
        <w:jc w:val="both"/>
      </w:pPr>
      <w:r w:rsidRPr="00686EE4">
        <w:t>Снижение или исключение техногенного загрязнения подземных вод может быть достигнуто правильной эксплуатацией и своевременным ремонтом скважин; своевременным тампонажем выведенных из эксплуатации скважин, а также путем рационального перераспределения водоотбора; внедрения систем подготовки воды перед подачей потребителю; выноса водозаборов из загрязненных мест. Кроме того, необходимо соблюдение санитарно-охранных мероприятий и санитарного режима в зонах санитарной охраны источников водоснабжения. Расположение проектируемых строительных объектов в зонах трёх поясов санитарной охраны водозаборных узлов подземных вод накладывает ряд режимных ограничений при строительном освоении (СанПиН 2.1.4.1110-02 «Зоны санитарной охраны источников водоснабжения и водопроводов питьевого назначения»).</w:t>
      </w:r>
    </w:p>
    <w:p w:rsidR="004D3FA1" w:rsidRDefault="00C6633A" w:rsidP="002E556C">
      <w:pPr>
        <w:ind w:firstLine="709"/>
        <w:jc w:val="both"/>
      </w:pPr>
      <w:r w:rsidRPr="00686EE4">
        <w:t>Основными мероприятиями, направленными на предотвращение загрязнения и истощения подземных вод приняты:</w:t>
      </w:r>
    </w:p>
    <w:p w:rsidR="004D3FA1" w:rsidRDefault="00C6633A" w:rsidP="002E556C">
      <w:pPr>
        <w:ind w:firstLine="709"/>
        <w:jc w:val="both"/>
      </w:pPr>
      <w:r w:rsidRPr="00686EE4">
        <w:t>проведение гидрогеологических изысканий, утверждение новых запасов подземных вод;</w:t>
      </w:r>
    </w:p>
    <w:p w:rsidR="004D3FA1" w:rsidRDefault="00C6633A" w:rsidP="002E556C">
      <w:pPr>
        <w:ind w:firstLine="709"/>
        <w:jc w:val="both"/>
      </w:pPr>
      <w:r w:rsidRPr="00686EE4">
        <w:t>оформление лицензий на право пользования подземными водами;</w:t>
      </w:r>
    </w:p>
    <w:p w:rsidR="004D3FA1" w:rsidRDefault="00C6633A" w:rsidP="002E556C">
      <w:pPr>
        <w:ind w:firstLine="709"/>
        <w:jc w:val="both"/>
      </w:pPr>
      <w:r w:rsidRPr="00686EE4">
        <w:t>на всех существующих водозаборах необходима организация службы мониторинга (ведение гидрогеологического контроля и режима эксплуатации);</w:t>
      </w:r>
    </w:p>
    <w:p w:rsidR="004D3FA1" w:rsidRDefault="00C6633A" w:rsidP="002E556C">
      <w:pPr>
        <w:ind w:firstLine="709"/>
        <w:jc w:val="both"/>
      </w:pPr>
      <w:r w:rsidRPr="00686EE4">
        <w:t>по эксплуатационным скважинам, рассредоточенным по всей территории поселения, в связи с отсутствием по ним достоверной информации, рекомендуется проведение обследования скважин, по результатам которого оценить возможный водоотбор из той или иной скважины;</w:t>
      </w:r>
    </w:p>
    <w:p w:rsidR="004D3FA1" w:rsidRDefault="00C6633A" w:rsidP="002E556C">
      <w:pPr>
        <w:ind w:firstLine="709"/>
        <w:jc w:val="both"/>
      </w:pPr>
      <w:r w:rsidRPr="00686EE4">
        <w:t>проведение ежегодного профилактического ремонта скважин силами водопользователей;</w:t>
      </w:r>
    </w:p>
    <w:p w:rsidR="004D3FA1" w:rsidRDefault="00C6633A" w:rsidP="002E556C">
      <w:pPr>
        <w:ind w:firstLine="709"/>
        <w:jc w:val="both"/>
      </w:pPr>
      <w:r w:rsidRPr="00686EE4">
        <w:t>выявление бездействующих скважин и проведение ликвидационного тампонажа на них;</w:t>
      </w:r>
    </w:p>
    <w:p w:rsidR="004D3FA1" w:rsidRDefault="00C6633A" w:rsidP="002E556C">
      <w:pPr>
        <w:ind w:firstLine="709"/>
        <w:jc w:val="both"/>
      </w:pPr>
      <w:r w:rsidRPr="00686EE4">
        <w:t>применение оборотного водоснабжения на ряде промышленных предприятий;</w:t>
      </w:r>
    </w:p>
    <w:p w:rsidR="004D3FA1" w:rsidRDefault="00C6633A" w:rsidP="002E556C">
      <w:pPr>
        <w:ind w:firstLine="709"/>
        <w:jc w:val="both"/>
      </w:pPr>
      <w:r w:rsidRPr="00686EE4">
        <w:t>организация вокруг каждой скважины зоны строгого режима – I пояса;</w:t>
      </w:r>
    </w:p>
    <w:p w:rsidR="004D3FA1" w:rsidRDefault="00C6633A" w:rsidP="002E556C">
      <w:pPr>
        <w:ind w:firstLine="709"/>
        <w:jc w:val="both"/>
      </w:pPr>
      <w:r w:rsidRPr="00686EE4">
        <w:t>обязательная герметизация оголовков всех эксплуатируемых и резервных скважин;</w:t>
      </w:r>
    </w:p>
    <w:p w:rsidR="004D3FA1" w:rsidRDefault="00C6633A" w:rsidP="002E556C">
      <w:pPr>
        <w:ind w:firstLine="709"/>
        <w:jc w:val="both"/>
      </w:pPr>
      <w:r w:rsidRPr="00686EE4">
        <w:t>вынос из зоны II пояса ЗСО всех потенциальных источников загрязнения;</w:t>
      </w:r>
    </w:p>
    <w:p w:rsidR="004D3FA1" w:rsidRDefault="00C6633A" w:rsidP="002E556C">
      <w:pPr>
        <w:ind w:firstLine="709"/>
        <w:jc w:val="both"/>
      </w:pPr>
      <w:r w:rsidRPr="00686EE4">
        <w:t>систематическое выполнение бактериологических и химических анализов воды, подаваемой потребителю.</w:t>
      </w:r>
    </w:p>
    <w:p w:rsidR="004D3FA1" w:rsidRDefault="00C6633A" w:rsidP="002E556C">
      <w:pPr>
        <w:ind w:firstLine="709"/>
        <w:jc w:val="both"/>
      </w:pPr>
      <w:r w:rsidRPr="00686EE4">
        <w:t>Охрана подземных вод подразумевает под собой проведение мероприятий по двум основным направлением – недопущению истощения ресурсов подземных вод и защита их от загрязнения.</w:t>
      </w:r>
    </w:p>
    <w:p w:rsidR="004D3FA1" w:rsidRDefault="00C6633A" w:rsidP="002E556C">
      <w:pPr>
        <w:ind w:firstLine="709"/>
        <w:jc w:val="both"/>
      </w:pPr>
      <w:r w:rsidRPr="00686EE4">
        <w:t>Имеющаяся наблюдательная сеть по мониторингу загрязнения подземных вод недостаточна. Необходимо создать оптимальную наблюдательную сеть на крупных групповых водозаборах с утвержденными запасами подземных вод, а также на групповых водозаборах, работающих на участках с неутвержденными запасами подземных вод. Целесообразно провести более подробные комплексные исследования химического состава подземных вод, направленные на выявление и распространение техногенного загрязнения, его типа, источника загрязнения, его миграционных свойств, на основе которых обосновать ряд реабилитационных мер по защите питьевых водозаборов от техногенного загрязнения и локализации возможных очагов загрязнения.</w:t>
      </w:r>
    </w:p>
    <w:p w:rsidR="004D3FA1" w:rsidRDefault="00C6633A" w:rsidP="002E556C">
      <w:pPr>
        <w:ind w:firstLine="709"/>
        <w:jc w:val="both"/>
      </w:pPr>
      <w:r w:rsidRPr="00686EE4">
        <w:t>Необходима оптимизация водохозяйственного комплекса, в задачу которой входит перераспределение функции водопотребителей и снижение количества забираемой, а, следовательно, и сбрасываемой воды.</w:t>
      </w:r>
    </w:p>
    <w:p w:rsidR="004D3FA1" w:rsidRDefault="00C6633A" w:rsidP="002E556C">
      <w:pPr>
        <w:ind w:firstLine="709"/>
        <w:jc w:val="both"/>
      </w:pPr>
      <w:r w:rsidRPr="00686EE4">
        <w:t>Для оптимизации водохозяйственного комплекса предлагаются следующие мероприятия:</w:t>
      </w:r>
    </w:p>
    <w:p w:rsidR="004D3FA1" w:rsidRDefault="00C6633A" w:rsidP="002E556C">
      <w:pPr>
        <w:ind w:firstLine="709"/>
        <w:jc w:val="both"/>
      </w:pPr>
      <w:r w:rsidRPr="00686EE4">
        <w:t>использование части очищенных стоков от сельского населения для нужд орошения в сельском хозяйстве;</w:t>
      </w:r>
    </w:p>
    <w:p w:rsidR="004D3FA1" w:rsidRDefault="00C6633A" w:rsidP="002E556C">
      <w:pPr>
        <w:ind w:firstLine="709"/>
        <w:jc w:val="both"/>
      </w:pPr>
      <w:r w:rsidRPr="00686EE4">
        <w:t>введение оборотной схемы водообеспечения на предприятиях по производству стройматериалов, предприятиях электроэнергетики и пищевой промышленности;</w:t>
      </w:r>
    </w:p>
    <w:p w:rsidR="004D3FA1" w:rsidRDefault="00C6633A" w:rsidP="002E556C">
      <w:pPr>
        <w:ind w:firstLine="709"/>
        <w:jc w:val="both"/>
      </w:pPr>
      <w:r w:rsidRPr="00686EE4">
        <w:t>использование повторно-последовательной схемы водоснабжения.</w:t>
      </w:r>
    </w:p>
    <w:p w:rsidR="004D3FA1" w:rsidRDefault="004D3FA1" w:rsidP="002E556C">
      <w:pPr>
        <w:ind w:firstLine="709"/>
        <w:jc w:val="both"/>
      </w:pPr>
    </w:p>
    <w:p w:rsidR="004D3FA1" w:rsidRDefault="00C6633A" w:rsidP="002E556C">
      <w:pPr>
        <w:ind w:firstLine="709"/>
        <w:jc w:val="both"/>
      </w:pPr>
      <w:r w:rsidRPr="00686EE4">
        <w:t>Предложения по развитию сетей и объектов водоснабжения</w:t>
      </w:r>
    </w:p>
    <w:p w:rsidR="004D3FA1" w:rsidRDefault="00C6633A" w:rsidP="002E556C">
      <w:pPr>
        <w:ind w:firstLine="709"/>
        <w:jc w:val="both"/>
      </w:pPr>
      <w:r w:rsidRPr="00686EE4">
        <w:t>Первая очередь строительства до 2030 г.</w:t>
      </w:r>
    </w:p>
    <w:p w:rsidR="004D3FA1" w:rsidRDefault="00C6633A" w:rsidP="002E556C">
      <w:pPr>
        <w:ind w:firstLine="709"/>
        <w:jc w:val="both"/>
      </w:pPr>
      <w:r w:rsidRPr="00686EE4">
        <w:t xml:space="preserve">Количество воды, необходимое Пригородному сельскому поселению на хозяйственно-питьевые нужды, на первую очередь составляет 1012 м3/сут, в том числе для сельскохозяйственных предприятий 6,08 м3/сут, при этом,  обеспечение поселений чистой </w:t>
      </w:r>
      <w:r w:rsidRPr="00686EE4">
        <w:lastRenderedPageBreak/>
        <w:t>питьевой водой на первую очередь, намечается  за счет  использования существующих источников водоснабжения.</w:t>
      </w:r>
    </w:p>
    <w:p w:rsidR="004D3FA1" w:rsidRDefault="00C6633A" w:rsidP="002E556C">
      <w:pPr>
        <w:ind w:firstLine="709"/>
        <w:jc w:val="both"/>
      </w:pPr>
      <w:r w:rsidRPr="00686EE4">
        <w:t>В населенных пунктах, где не предусматривается новое жилищное строительство, водоснабжение осуществляется из колодцев.</w:t>
      </w:r>
    </w:p>
    <w:p w:rsidR="004D3FA1" w:rsidRDefault="00C6633A" w:rsidP="002E556C">
      <w:pPr>
        <w:ind w:firstLine="709"/>
        <w:jc w:val="both"/>
      </w:pPr>
      <w:r w:rsidRPr="00686EE4">
        <w:t xml:space="preserve">На первую очередь необходимо провести анализ питьевой воды из всех источников питьевого водоснабжения на соответствие ее качества требованиям СанПиН. </w:t>
      </w:r>
    </w:p>
    <w:p w:rsidR="004D3FA1" w:rsidRDefault="00C6633A" w:rsidP="002E556C">
      <w:pPr>
        <w:ind w:firstLine="709"/>
        <w:jc w:val="both"/>
      </w:pPr>
      <w:r w:rsidRPr="00686EE4">
        <w:t>Снижение или исключение техногенного загрязнения подземных вод может быть достигнуто правильной эксплуатацией и своевременным ремонтом скважин; своевременным тампонажем выведенных из эксплуатации скважин; внедрением систем подготовки воды перед подачей потребителю; вынос водозаборов из загрязненных мест.</w:t>
      </w:r>
    </w:p>
    <w:p w:rsidR="004D3FA1" w:rsidRDefault="00C6633A" w:rsidP="002E556C">
      <w:pPr>
        <w:ind w:firstLine="709"/>
        <w:jc w:val="both"/>
      </w:pPr>
      <w:r w:rsidRPr="00686EE4">
        <w:t>Необходимо предусмотреть минимум по одной резервной скважине на существующих водозаборах.</w:t>
      </w:r>
    </w:p>
    <w:p w:rsidR="004D3FA1" w:rsidRDefault="00C6633A" w:rsidP="002E556C">
      <w:pPr>
        <w:ind w:firstLine="709"/>
        <w:jc w:val="both"/>
      </w:pPr>
      <w:r w:rsidRPr="00686EE4">
        <w:t>Социально-значимые объекты Пригородного сельского поселения – детские сады, СДК, ФАП, необходимо оборудовать системами наружного и внутреннего водопровода в первую очередь.</w:t>
      </w:r>
    </w:p>
    <w:p w:rsidR="004D3FA1" w:rsidRDefault="00C6633A" w:rsidP="002E556C">
      <w:pPr>
        <w:ind w:firstLine="709"/>
        <w:jc w:val="both"/>
      </w:pPr>
      <w:r w:rsidRPr="00686EE4">
        <w:t xml:space="preserve">В населенных пунктах поселения перспективно развивать системы центрального водоснабжения с устройством в домах внутреннего водопровода. При этом необходимо постепенно отказаться от водоразборных колонок. </w:t>
      </w:r>
    </w:p>
    <w:p w:rsidR="004D3FA1" w:rsidRDefault="004D3FA1" w:rsidP="002E556C">
      <w:pPr>
        <w:ind w:firstLine="709"/>
        <w:jc w:val="both"/>
      </w:pPr>
    </w:p>
    <w:p w:rsidR="004D3FA1" w:rsidRDefault="00C6633A" w:rsidP="002E556C">
      <w:pPr>
        <w:ind w:firstLine="709"/>
        <w:jc w:val="both"/>
      </w:pPr>
      <w:r w:rsidRPr="00686EE4">
        <w:t>Расчетный срок – период 2024-2044 г.г.</w:t>
      </w:r>
    </w:p>
    <w:p w:rsidR="004D3FA1" w:rsidRDefault="00C6633A" w:rsidP="002E556C">
      <w:pPr>
        <w:ind w:firstLine="709"/>
        <w:jc w:val="both"/>
      </w:pPr>
      <w:r w:rsidRPr="00686EE4">
        <w:t>Количество воды, необходимое Пригородному сельскому поселению на хозяйственно-питьевые нужды на расчетный срок составляет 1334 м³/сут, в том числе для сельскохозяйственных предприятий 180 м³/сут при этом, обеспечение Пригородного сельского поселения чистой питьевой водой на первую очередь, намечается за счет использования существующих источников водоснабжения и строительства новых.</w:t>
      </w:r>
    </w:p>
    <w:p w:rsidR="004D3FA1" w:rsidRDefault="004D3FA1" w:rsidP="00C6633A"/>
    <w:p w:rsidR="004D3FA1" w:rsidRDefault="00C6633A" w:rsidP="002E556C">
      <w:pPr>
        <w:ind w:firstLine="709"/>
        <w:outlineLvl w:val="1"/>
        <w:rPr>
          <w:b/>
        </w:rPr>
      </w:pPr>
      <w:bookmarkStart w:id="84" w:name="__RefHeading___Toc184644654"/>
      <w:bookmarkStart w:id="85" w:name="_Toc185862882"/>
      <w:bookmarkEnd w:id="84"/>
      <w:r w:rsidRPr="002E556C">
        <w:rPr>
          <w:b/>
        </w:rPr>
        <w:t>14.2.2. Этапы реализации предложений и перечень мероприятий по развитию сетей и объектов водоснабжения</w:t>
      </w:r>
      <w:bookmarkEnd w:id="85"/>
    </w:p>
    <w:p w:rsidR="004D3FA1" w:rsidRDefault="004D3FA1" w:rsidP="00C6633A"/>
    <w:p w:rsidR="004D3FA1" w:rsidRDefault="00C6633A" w:rsidP="00C6633A">
      <w:r w:rsidRPr="00686EE4">
        <w:t>Таблица 14.2.2-1. Мероприятия по развитию сетей и сооружений водопровода на 1-ю очередь</w:t>
      </w:r>
    </w:p>
    <w:tbl>
      <w:tblPr>
        <w:tblW w:w="0" w:type="auto"/>
        <w:tblInd w:w="108" w:type="dxa"/>
        <w:tblLook w:val="04A0" w:firstRow="1" w:lastRow="0" w:firstColumn="1" w:lastColumn="0" w:noHBand="0" w:noVBand="1"/>
      </w:tblPr>
      <w:tblGrid>
        <w:gridCol w:w="1079"/>
        <w:gridCol w:w="4457"/>
        <w:gridCol w:w="1804"/>
        <w:gridCol w:w="2123"/>
      </w:tblGrid>
      <w:tr w:rsidR="004D3FA1">
        <w:trPr>
          <w:trHeight w:val="340"/>
          <w:tblHeader/>
        </w:trPr>
        <w:tc>
          <w:tcPr>
            <w:tcW w:w="108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 п/п</w:t>
            </w:r>
          </w:p>
        </w:tc>
        <w:tc>
          <w:tcPr>
            <w:tcW w:w="450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Наименование объектов</w:t>
            </w:r>
          </w:p>
        </w:tc>
        <w:tc>
          <w:tcPr>
            <w:tcW w:w="181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Единица измерения</w:t>
            </w:r>
          </w:p>
        </w:tc>
        <w:tc>
          <w:tcPr>
            <w:tcW w:w="2136"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Количество</w:t>
            </w:r>
          </w:p>
        </w:tc>
      </w:tr>
      <w:tr w:rsidR="004D3FA1">
        <w:trPr>
          <w:trHeight w:val="340"/>
        </w:trPr>
        <w:tc>
          <w:tcPr>
            <w:tcW w:w="9538" w:type="dxa"/>
            <w:gridSpan w:val="4"/>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Строительство водопроводных сооружений:</w:t>
            </w:r>
          </w:p>
        </w:tc>
      </w:tr>
      <w:tr w:rsidR="004D3FA1">
        <w:trPr>
          <w:trHeight w:val="340"/>
        </w:trPr>
        <w:tc>
          <w:tcPr>
            <w:tcW w:w="108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w:t>
            </w:r>
          </w:p>
        </w:tc>
        <w:tc>
          <w:tcPr>
            <w:tcW w:w="450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Григорцево. Строительство водопроводных сетей.</w:t>
            </w:r>
          </w:p>
        </w:tc>
        <w:tc>
          <w:tcPr>
            <w:tcW w:w="181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км</w:t>
            </w:r>
          </w:p>
        </w:tc>
        <w:tc>
          <w:tcPr>
            <w:tcW w:w="2136"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3.3</w:t>
            </w:r>
          </w:p>
        </w:tc>
      </w:tr>
      <w:tr w:rsidR="004D3FA1">
        <w:trPr>
          <w:trHeight w:val="340"/>
        </w:trPr>
        <w:tc>
          <w:tcPr>
            <w:tcW w:w="108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w:t>
            </w:r>
          </w:p>
        </w:tc>
        <w:tc>
          <w:tcPr>
            <w:tcW w:w="450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Фёдоровское. Строительство водопроводных сетей</w:t>
            </w:r>
          </w:p>
        </w:tc>
        <w:tc>
          <w:tcPr>
            <w:tcW w:w="1814"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км</w:t>
            </w:r>
          </w:p>
        </w:tc>
        <w:tc>
          <w:tcPr>
            <w:tcW w:w="2136"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5.0</w:t>
            </w:r>
          </w:p>
        </w:tc>
      </w:tr>
    </w:tbl>
    <w:p w:rsidR="004D3FA1" w:rsidRDefault="004D3FA1" w:rsidP="00C6633A">
      <w:pPr>
        <w:rPr>
          <w:lang w:eastAsia="ar-SA"/>
        </w:rPr>
      </w:pPr>
    </w:p>
    <w:p w:rsidR="004D3FA1" w:rsidRDefault="00C6633A" w:rsidP="00C6633A">
      <w:r w:rsidRPr="00686EE4">
        <w:t>Таблица 14.2.2-2– Мероприятия по развитию сетей и сооружений водопровода на расчетный срок</w:t>
      </w:r>
    </w:p>
    <w:tbl>
      <w:tblPr>
        <w:tblW w:w="0" w:type="auto"/>
        <w:tblInd w:w="108" w:type="dxa"/>
        <w:tblLook w:val="04A0" w:firstRow="1" w:lastRow="0" w:firstColumn="1" w:lastColumn="0" w:noHBand="0" w:noVBand="1"/>
      </w:tblPr>
      <w:tblGrid>
        <w:gridCol w:w="1048"/>
        <w:gridCol w:w="4301"/>
        <w:gridCol w:w="1290"/>
        <w:gridCol w:w="2824"/>
      </w:tblGrid>
      <w:tr w:rsidR="004D3FA1">
        <w:trPr>
          <w:trHeight w:val="340"/>
          <w:tblHeader/>
        </w:trPr>
        <w:tc>
          <w:tcPr>
            <w:tcW w:w="106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 п/п</w:t>
            </w:r>
          </w:p>
        </w:tc>
        <w:tc>
          <w:tcPr>
            <w:tcW w:w="436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Наименование объектов</w:t>
            </w:r>
          </w:p>
        </w:tc>
        <w:tc>
          <w:tcPr>
            <w:tcW w:w="12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Единица измерения</w:t>
            </w:r>
          </w:p>
        </w:tc>
        <w:tc>
          <w:tcPr>
            <w:tcW w:w="2861"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Количество</w:t>
            </w:r>
          </w:p>
        </w:tc>
      </w:tr>
      <w:tr w:rsidR="004D3FA1">
        <w:trPr>
          <w:trHeight w:val="340"/>
        </w:trPr>
        <w:tc>
          <w:tcPr>
            <w:tcW w:w="9582" w:type="dxa"/>
            <w:gridSpan w:val="4"/>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Строительство водопроводных сооружений:</w:t>
            </w:r>
          </w:p>
        </w:tc>
      </w:tr>
      <w:tr w:rsidR="004D3FA1">
        <w:trPr>
          <w:trHeight w:val="340"/>
        </w:trPr>
        <w:tc>
          <w:tcPr>
            <w:tcW w:w="106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w:t>
            </w:r>
          </w:p>
        </w:tc>
        <w:tc>
          <w:tcPr>
            <w:tcW w:w="436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Троица</w:t>
            </w:r>
          </w:p>
        </w:tc>
        <w:tc>
          <w:tcPr>
            <w:tcW w:w="12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км</w:t>
            </w:r>
          </w:p>
        </w:tc>
        <w:tc>
          <w:tcPr>
            <w:tcW w:w="2861"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1.3</w:t>
            </w:r>
          </w:p>
        </w:tc>
      </w:tr>
      <w:tr w:rsidR="004D3FA1">
        <w:trPr>
          <w:trHeight w:val="340"/>
        </w:trPr>
        <w:tc>
          <w:tcPr>
            <w:tcW w:w="106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w:t>
            </w:r>
          </w:p>
        </w:tc>
        <w:tc>
          <w:tcPr>
            <w:tcW w:w="436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Уланиха</w:t>
            </w:r>
          </w:p>
        </w:tc>
        <w:tc>
          <w:tcPr>
            <w:tcW w:w="1292"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км</w:t>
            </w:r>
          </w:p>
        </w:tc>
        <w:tc>
          <w:tcPr>
            <w:tcW w:w="2861"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1.0</w:t>
            </w:r>
          </w:p>
        </w:tc>
      </w:tr>
    </w:tbl>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rPr>
      </w:pPr>
      <w:bookmarkStart w:id="86" w:name="__RefHeading___Toc184644655"/>
      <w:bookmarkStart w:id="87" w:name="_Toc185862883"/>
      <w:bookmarkEnd w:id="86"/>
      <w:r w:rsidRPr="002E556C">
        <w:rPr>
          <w:rFonts w:ascii="Times New Roman" w:hAnsi="Times New Roman"/>
          <w:sz w:val="24"/>
        </w:rPr>
        <w:t>14.3. Канализация.</w:t>
      </w:r>
      <w:bookmarkEnd w:id="87"/>
    </w:p>
    <w:p w:rsidR="004D3FA1" w:rsidRDefault="00C6633A" w:rsidP="002E556C">
      <w:pPr>
        <w:ind w:firstLine="709"/>
      </w:pPr>
      <w:r w:rsidRPr="00686EE4">
        <w:t>Централизованные системы водоотведения в Пригородном сельском поселении имеется только частично централизованная канализация в н.п. Лаврово (по улицам: Октябрьская, Первомайская, Юбилейная).</w:t>
      </w:r>
    </w:p>
    <w:p w:rsidR="004D3FA1" w:rsidRDefault="00C6633A" w:rsidP="002E556C">
      <w:pPr>
        <w:ind w:firstLine="709"/>
      </w:pPr>
      <w:r w:rsidRPr="00686EE4">
        <w:t xml:space="preserve">      </w:t>
      </w:r>
    </w:p>
    <w:p w:rsidR="004D3FA1" w:rsidRDefault="00C6633A" w:rsidP="002E556C">
      <w:pPr>
        <w:ind w:firstLine="709"/>
        <w:outlineLvl w:val="1"/>
        <w:rPr>
          <w:b/>
        </w:rPr>
      </w:pPr>
      <w:bookmarkStart w:id="88" w:name="__RefHeading___Toc184644656"/>
      <w:bookmarkStart w:id="89" w:name="_Toc185862884"/>
      <w:bookmarkEnd w:id="88"/>
      <w:r w:rsidRPr="002E556C">
        <w:rPr>
          <w:b/>
        </w:rPr>
        <w:t>14.3.1 Общие положения</w:t>
      </w:r>
      <w:bookmarkEnd w:id="89"/>
    </w:p>
    <w:p w:rsidR="004D3FA1" w:rsidRDefault="00C6633A" w:rsidP="00C6633A">
      <w:r w:rsidRPr="00686EE4">
        <w:t>Раздел «Канализация» генерального плана Пригородного сельского поселения разработан с учетом  градостроительного развития поселения.</w:t>
      </w:r>
    </w:p>
    <w:p w:rsidR="004D3FA1" w:rsidRDefault="00C6633A" w:rsidP="002E556C">
      <w:pPr>
        <w:ind w:firstLine="709"/>
        <w:outlineLvl w:val="1"/>
        <w:rPr>
          <w:b/>
        </w:rPr>
      </w:pPr>
      <w:bookmarkStart w:id="90" w:name="__RefHeading___Toc184644657"/>
      <w:bookmarkStart w:id="91" w:name="_Toc185862885"/>
      <w:bookmarkEnd w:id="90"/>
      <w:r w:rsidRPr="002E556C">
        <w:rPr>
          <w:b/>
        </w:rPr>
        <w:t>14.3.2. Анализ состояния, проблем и перспектив комплексного развития системы канализации</w:t>
      </w:r>
      <w:bookmarkEnd w:id="91"/>
    </w:p>
    <w:p w:rsidR="004D3FA1" w:rsidRDefault="00C6633A" w:rsidP="002E556C">
      <w:pPr>
        <w:ind w:firstLine="709"/>
        <w:jc w:val="both"/>
      </w:pPr>
      <w:r w:rsidRPr="00686EE4">
        <w:lastRenderedPageBreak/>
        <w:t xml:space="preserve">В настоящее время централизованная система бытовой канализации присутствует на территории Пригородного сельского поселения имеются в н.п. Лаврово. </w:t>
      </w:r>
    </w:p>
    <w:p w:rsidR="004D3FA1" w:rsidRDefault="004D3FA1" w:rsidP="002E556C">
      <w:pPr>
        <w:ind w:firstLine="709"/>
        <w:jc w:val="both"/>
      </w:pPr>
    </w:p>
    <w:p w:rsidR="004D3FA1" w:rsidRDefault="00C6633A" w:rsidP="002E556C">
      <w:pPr>
        <w:ind w:firstLine="709"/>
        <w:jc w:val="both"/>
      </w:pPr>
      <w:r w:rsidRPr="00686EE4">
        <w:t>В программах развития, реконструкции сетей и сооружений канализации обозначены первоочередные объекты, требующие восстановления и строительства:</w:t>
      </w:r>
    </w:p>
    <w:p w:rsidR="004D3FA1" w:rsidRDefault="00C6633A" w:rsidP="002E556C">
      <w:pPr>
        <w:ind w:firstLine="709"/>
        <w:jc w:val="both"/>
      </w:pPr>
      <w:r w:rsidRPr="00686EE4">
        <w:t>Необходимо строительство очистных сооружений в населенных пунктах и сельскохозяйственных предприятиях.</w:t>
      </w:r>
    </w:p>
    <w:p w:rsidR="004D3FA1" w:rsidRDefault="00C6633A" w:rsidP="002E556C">
      <w:pPr>
        <w:ind w:firstLine="709"/>
        <w:jc w:val="both"/>
      </w:pPr>
      <w:r w:rsidRPr="00686EE4">
        <w:t>Необходимо дальнейшее развитие системы канализации.</w:t>
      </w:r>
    </w:p>
    <w:p w:rsidR="004D3FA1" w:rsidRDefault="004D3FA1" w:rsidP="002E556C">
      <w:pPr>
        <w:ind w:firstLine="709"/>
        <w:jc w:val="both"/>
      </w:pPr>
    </w:p>
    <w:p w:rsidR="004D3FA1" w:rsidRDefault="00C6633A" w:rsidP="002E556C">
      <w:pPr>
        <w:ind w:firstLine="709"/>
        <w:jc w:val="both"/>
      </w:pPr>
      <w:r w:rsidRPr="00686EE4">
        <w:t>Нормы водоотведения и расчетное количество сточных вод</w:t>
      </w:r>
    </w:p>
    <w:p w:rsidR="004D3FA1" w:rsidRDefault="00C6633A" w:rsidP="002E556C">
      <w:pPr>
        <w:ind w:firstLine="709"/>
        <w:jc w:val="both"/>
      </w:pPr>
      <w:r w:rsidRPr="00686EE4">
        <w:t>В соответствии со СНиП 2.04.03-85 «Канализация. Наружные сети сооружения», водоотведение бытовых сточных вод населенных пунктов Пригородного сельского поселения принимается равным удельному водопотреблению без учета расхода воды на полив посадок на приусадебных участках.</w:t>
      </w:r>
    </w:p>
    <w:p w:rsidR="004D3FA1" w:rsidRDefault="00C6633A" w:rsidP="002E556C">
      <w:pPr>
        <w:ind w:firstLine="709"/>
        <w:jc w:val="both"/>
      </w:pPr>
      <w:r w:rsidRPr="00686EE4">
        <w:t>Расчетные расходы сточных вод от жилой застройки не канализованных населенных пунктов следует принимать из расчета 25 л/сут на одного жителя.</w:t>
      </w:r>
    </w:p>
    <w:p w:rsidR="004D3FA1" w:rsidRDefault="004D3FA1" w:rsidP="002E556C">
      <w:pPr>
        <w:ind w:firstLine="709"/>
        <w:jc w:val="both"/>
      </w:pPr>
    </w:p>
    <w:p w:rsidR="004D3FA1" w:rsidRDefault="00C6633A" w:rsidP="002E556C">
      <w:pPr>
        <w:ind w:firstLine="709"/>
        <w:outlineLvl w:val="1"/>
        <w:rPr>
          <w:b/>
        </w:rPr>
      </w:pPr>
      <w:bookmarkStart w:id="92" w:name="__RefHeading___Toc184644658"/>
      <w:bookmarkStart w:id="93" w:name="_Toc185862886"/>
      <w:bookmarkEnd w:id="92"/>
      <w:r w:rsidRPr="002E556C">
        <w:rPr>
          <w:b/>
        </w:rPr>
        <w:t>14.3.3. Предложения по развитию сетей и объектов канализации</w:t>
      </w:r>
      <w:bookmarkEnd w:id="93"/>
    </w:p>
    <w:p w:rsidR="004D3FA1" w:rsidRDefault="00C6633A" w:rsidP="002E556C">
      <w:pPr>
        <w:ind w:firstLine="709"/>
        <w:jc w:val="both"/>
      </w:pPr>
      <w:r w:rsidRPr="00686EE4">
        <w:t>Количество сточных вод в н.п. , поступающих в систему канализации на 1-ю очередь строительства, составляет - 437 м³/сут, на расчетный срок – 460 м³/сут.</w:t>
      </w:r>
    </w:p>
    <w:p w:rsidR="004D3FA1" w:rsidRDefault="00C6633A" w:rsidP="002E556C">
      <w:pPr>
        <w:ind w:firstLine="709"/>
        <w:jc w:val="both"/>
      </w:pPr>
      <w:r w:rsidRPr="00686EE4">
        <w:t xml:space="preserve">На первую очередь строительства и на расчетный срок, для улучшения работы сооружений и сетей водоотведения, проектом предлагается: </w:t>
      </w:r>
    </w:p>
    <w:p w:rsidR="004D3FA1" w:rsidRDefault="00C6633A" w:rsidP="002E556C">
      <w:pPr>
        <w:ind w:firstLine="709"/>
        <w:jc w:val="both"/>
      </w:pPr>
      <w:r w:rsidRPr="00686EE4">
        <w:t xml:space="preserve">Строительство очистных сооружений канализации на полную биологическую очистку производительностью 140 м³/сут в н.п. </w:t>
      </w:r>
    </w:p>
    <w:p w:rsidR="004D3FA1" w:rsidRDefault="00C6633A" w:rsidP="002E556C">
      <w:pPr>
        <w:ind w:firstLine="709"/>
        <w:jc w:val="both"/>
      </w:pPr>
      <w:r w:rsidRPr="00686EE4">
        <w:t>По системе самотечной канализации бытовые стоки поступают на очистные сооружения полной биологической очистки. Очищенные сточные воды отводятся в р.</w:t>
      </w:r>
    </w:p>
    <w:p w:rsidR="004D3FA1" w:rsidRDefault="00C6633A" w:rsidP="002E556C">
      <w:pPr>
        <w:ind w:firstLine="709"/>
        <w:jc w:val="both"/>
      </w:pPr>
      <w:r w:rsidRPr="00686EE4">
        <w:t xml:space="preserve">Строительство очистных сооружений канализации на полную биологическую очистку производительностью 140 м³/сут от н.п. </w:t>
      </w:r>
    </w:p>
    <w:p w:rsidR="004D3FA1" w:rsidRDefault="00C6633A" w:rsidP="002E556C">
      <w:pPr>
        <w:ind w:firstLine="709"/>
        <w:jc w:val="both"/>
      </w:pPr>
      <w:r w:rsidRPr="00686EE4">
        <w:t>По системе самотечной канализации бытовые стоки поступают на проектируемые очистные сооружения полной биологической очистки. Очищенные сточные воды отводятся в р. .</w:t>
      </w:r>
    </w:p>
    <w:p w:rsidR="004D3FA1" w:rsidRDefault="00C6633A" w:rsidP="002E556C">
      <w:pPr>
        <w:ind w:firstLine="709"/>
        <w:jc w:val="both"/>
      </w:pPr>
      <w:r w:rsidRPr="00686EE4">
        <w:t xml:space="preserve">Строительство очистных сооружений канализации на полную биологическую очистку производительностью 45 м³/сут в н.п. </w:t>
      </w:r>
    </w:p>
    <w:p w:rsidR="004D3FA1" w:rsidRDefault="00C6633A" w:rsidP="002E556C">
      <w:pPr>
        <w:ind w:firstLine="709"/>
        <w:jc w:val="both"/>
      </w:pPr>
      <w:r w:rsidRPr="00686EE4">
        <w:t>По системе самотечной канализации бытовые стоки поступают на проектируемые очистные сооружения полной биологической очистки. Очищенные сточные воды отводятся в р..</w:t>
      </w:r>
    </w:p>
    <w:p w:rsidR="004D3FA1" w:rsidRDefault="00C6633A" w:rsidP="002E556C">
      <w:pPr>
        <w:ind w:firstLine="709"/>
        <w:jc w:val="both"/>
      </w:pPr>
      <w:r w:rsidRPr="00686EE4">
        <w:t>Необходимо строительство канализации и очистных сооружений от сельскохозяйственных предприятий.</w:t>
      </w:r>
    </w:p>
    <w:p w:rsidR="004D3FA1" w:rsidRDefault="00C6633A" w:rsidP="002E556C">
      <w:pPr>
        <w:ind w:firstLine="709"/>
        <w:jc w:val="both"/>
      </w:pPr>
      <w:r w:rsidRPr="00686EE4">
        <w:t>Канализование других населенных пунктов Пригородного сельского поселения предполагается в накопители стоков с дальнейшим вывозом стоков в сливные станции, расположенные на площадках очистных сооружений канализации.</w:t>
      </w:r>
    </w:p>
    <w:p w:rsidR="004D3FA1" w:rsidRDefault="004D3FA1" w:rsidP="002E556C">
      <w:pPr>
        <w:ind w:firstLine="709"/>
        <w:jc w:val="both"/>
      </w:pPr>
    </w:p>
    <w:p w:rsidR="004D3FA1" w:rsidRDefault="00C6633A" w:rsidP="002E556C">
      <w:pPr>
        <w:ind w:firstLine="709"/>
        <w:outlineLvl w:val="1"/>
        <w:rPr>
          <w:b/>
        </w:rPr>
      </w:pPr>
      <w:bookmarkStart w:id="94" w:name="__RefHeading___Toc184644659"/>
      <w:bookmarkStart w:id="95" w:name="_Toc185862887"/>
      <w:bookmarkEnd w:id="94"/>
      <w:r w:rsidRPr="002E556C">
        <w:rPr>
          <w:b/>
        </w:rPr>
        <w:t>14.3.4. Этапы реализации предложений и перечень мероприятий по развитию сетей и объектов канализации</w:t>
      </w:r>
      <w:bookmarkEnd w:id="95"/>
    </w:p>
    <w:p w:rsidR="004D3FA1" w:rsidRDefault="004D3FA1" w:rsidP="00C6633A">
      <w:pPr>
        <w:rPr>
          <w:b/>
        </w:rPr>
      </w:pPr>
    </w:p>
    <w:p w:rsidR="004D3FA1" w:rsidRDefault="00C6633A" w:rsidP="00C6633A">
      <w:r w:rsidRPr="00686EE4">
        <w:t>Таблица 14.3.4-1 – Мероприятия по развитию сетей и сооружений канализации на первую очередь строительства и на расчетный срок</w:t>
      </w:r>
    </w:p>
    <w:tbl>
      <w:tblPr>
        <w:tblW w:w="0" w:type="auto"/>
        <w:tblInd w:w="108" w:type="dxa"/>
        <w:tblLook w:val="04A0" w:firstRow="1" w:lastRow="0" w:firstColumn="1" w:lastColumn="0" w:noHBand="0" w:noVBand="1"/>
      </w:tblPr>
      <w:tblGrid>
        <w:gridCol w:w="1008"/>
        <w:gridCol w:w="5577"/>
        <w:gridCol w:w="1426"/>
        <w:gridCol w:w="1449"/>
      </w:tblGrid>
      <w:tr w:rsidR="004D3FA1">
        <w:trPr>
          <w:trHeight w:val="340"/>
          <w:tblHeader/>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 п/п</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Наименование объектов</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Единица измерения</w:t>
            </w: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Количество</w:t>
            </w:r>
          </w:p>
        </w:tc>
      </w:tr>
      <w:tr w:rsidR="004D3FA1">
        <w:trPr>
          <w:trHeight w:val="340"/>
        </w:trPr>
        <w:tc>
          <w:tcPr>
            <w:tcW w:w="9460" w:type="dxa"/>
            <w:gridSpan w:val="4"/>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Строительство канализационных сооружений</w:t>
            </w: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Григорцево</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Иголкино</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Гилёво</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5</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Троица</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6</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Уланиха</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9460" w:type="dxa"/>
            <w:gridSpan w:val="4"/>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lastRenderedPageBreak/>
              <w:t>Строительство коллекторов канализации</w:t>
            </w: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 Строительство канализационных очистных сооружений</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r w:rsidR="004D3FA1">
        <w:trPr>
          <w:trHeight w:val="340"/>
        </w:trPr>
        <w:tc>
          <w:tcPr>
            <w:tcW w:w="1008"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w:t>
            </w:r>
          </w:p>
        </w:tc>
        <w:tc>
          <w:tcPr>
            <w:tcW w:w="5577"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Троица. Строительство канализационных очистных сооружений</w:t>
            </w:r>
          </w:p>
        </w:tc>
        <w:tc>
          <w:tcPr>
            <w:tcW w:w="1426" w:type="dxa"/>
            <w:tcBorders>
              <w:top w:val="single" w:sz="4" w:space="0" w:color="000000"/>
              <w:left w:val="single" w:sz="4" w:space="0" w:color="000000"/>
              <w:bottom w:val="single" w:sz="4" w:space="0" w:color="000000"/>
              <w:right w:val="none" w:sz="255" w:space="0" w:color="FFFFFF" w:shadow="1"/>
            </w:tcBorders>
            <w:vAlign w:val="center"/>
          </w:tcPr>
          <w:p w:rsidR="004D3FA1" w:rsidRDefault="004D3FA1" w:rsidP="00C6633A">
            <w:pPr>
              <w:rPr>
                <w:lang w:eastAsia="ar-SA"/>
              </w:rPr>
            </w:pPr>
          </w:p>
        </w:tc>
        <w:tc>
          <w:tcPr>
            <w:tcW w:w="1449" w:type="dxa"/>
            <w:tcBorders>
              <w:top w:val="single" w:sz="4" w:space="0" w:color="000000"/>
              <w:left w:val="single" w:sz="4" w:space="0" w:color="000000"/>
              <w:bottom w:val="single" w:sz="4" w:space="0" w:color="000000"/>
              <w:right w:val="single" w:sz="4" w:space="0" w:color="000000"/>
            </w:tcBorders>
            <w:vAlign w:val="center"/>
          </w:tcPr>
          <w:p w:rsidR="004D3FA1" w:rsidRDefault="004D3FA1" w:rsidP="00C6633A">
            <w:pPr>
              <w:rPr>
                <w:lang w:eastAsia="ar-SA"/>
              </w:rPr>
            </w:pPr>
          </w:p>
        </w:tc>
      </w:tr>
    </w:tbl>
    <w:p w:rsidR="004D3FA1" w:rsidRDefault="004D3FA1" w:rsidP="00C6633A">
      <w:pPr>
        <w:rPr>
          <w:lang w:eastAsia="ar-SA"/>
        </w:rPr>
      </w:pPr>
    </w:p>
    <w:p w:rsidR="004D3FA1" w:rsidRDefault="00C6633A" w:rsidP="002E556C">
      <w:pPr>
        <w:ind w:firstLine="709"/>
        <w:jc w:val="both"/>
      </w:pPr>
      <w:r w:rsidRPr="00686EE4">
        <w:t>После утверждения Генерального плана необходимо разработать технический проект канализования Пригородного сельского поселения на всю перспективную территорию, а так же выполнить проект новых очистных сооружений на перспективный объем стоков с использованием новых технологий очистки.</w:t>
      </w:r>
    </w:p>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rPr>
      </w:pPr>
      <w:bookmarkStart w:id="96" w:name="__RefHeading___Toc184644660"/>
      <w:bookmarkStart w:id="97" w:name="_Toc185862888"/>
      <w:bookmarkEnd w:id="96"/>
      <w:r w:rsidRPr="002E556C">
        <w:rPr>
          <w:rFonts w:ascii="Times New Roman" w:hAnsi="Times New Roman"/>
          <w:sz w:val="24"/>
        </w:rPr>
        <w:t>14.4. Теплоснабжение.</w:t>
      </w:r>
      <w:bookmarkEnd w:id="97"/>
    </w:p>
    <w:p w:rsidR="004D3FA1" w:rsidRDefault="00C6633A" w:rsidP="002E556C">
      <w:pPr>
        <w:ind w:firstLine="709"/>
        <w:jc w:val="both"/>
      </w:pPr>
      <w:r w:rsidRPr="00686EE4">
        <w:t>Сведения о климатических и метеорологических условиях района строительства, расчётных параметрах наружного воздуха.</w:t>
      </w:r>
    </w:p>
    <w:p w:rsidR="004D3FA1" w:rsidRDefault="00C6633A" w:rsidP="002E556C">
      <w:pPr>
        <w:ind w:firstLine="709"/>
        <w:jc w:val="both"/>
      </w:pPr>
      <w:r w:rsidRPr="00686EE4">
        <w:t>Пригородное сельское поселение относится к зоне умеренно континентального климата с коротким, сравнительно тёплым летом и продолжительной холодной и многоснежной зимой. Существенное влияние на местные климатические условия оказывают ветры со стороны Атлантики и Средиземноморья, что определяет преобладание южного и юго-западного переноса воздуха.</w:t>
      </w:r>
    </w:p>
    <w:p w:rsidR="004D3FA1" w:rsidRDefault="00C6633A" w:rsidP="002E556C">
      <w:pPr>
        <w:ind w:firstLine="709"/>
        <w:jc w:val="both"/>
      </w:pPr>
      <w:r w:rsidRPr="00686EE4">
        <w:t xml:space="preserve">Ветровой режим. В течение всего года на территории Пригородного сельского поселения преобладают ветры южного, северо-западного, юго-западного и северного направлений. </w:t>
      </w:r>
    </w:p>
    <w:p w:rsidR="004D3FA1" w:rsidRDefault="00C6633A" w:rsidP="002E556C">
      <w:pPr>
        <w:ind w:firstLine="709"/>
        <w:jc w:val="both"/>
      </w:pPr>
      <w:r w:rsidRPr="00686EE4">
        <w:t>В соответствии с СП 131.13330.2020 «Строительная климатология», ТСН 23-322-2001-Костромской области «Энергоэффективность жилых и общественных зданий» для Нерехтского района Костромской области приняты следующие данные:</w:t>
      </w:r>
    </w:p>
    <w:p w:rsidR="004D3FA1" w:rsidRDefault="00C6633A" w:rsidP="002E556C">
      <w:pPr>
        <w:ind w:firstLine="709"/>
        <w:jc w:val="both"/>
      </w:pPr>
      <w:r w:rsidRPr="00686EE4">
        <w:t xml:space="preserve">расчетная температура наружного воздуха </w:t>
      </w:r>
      <w:r w:rsidRPr="00686EE4">
        <w:tab/>
        <w:t>– 32°С</w:t>
      </w:r>
    </w:p>
    <w:p w:rsidR="004D3FA1" w:rsidRDefault="00C6633A" w:rsidP="002E556C">
      <w:pPr>
        <w:ind w:firstLine="709"/>
        <w:jc w:val="both"/>
      </w:pPr>
      <w:r w:rsidRPr="00686EE4">
        <w:t xml:space="preserve">средняя температура отопительного периода </w:t>
      </w:r>
      <w:r w:rsidRPr="00686EE4">
        <w:tab/>
        <w:t>– 3.9°С</w:t>
      </w:r>
    </w:p>
    <w:p w:rsidR="004D3FA1" w:rsidRDefault="00C6633A" w:rsidP="002E556C">
      <w:pPr>
        <w:ind w:firstLine="709"/>
        <w:jc w:val="both"/>
      </w:pPr>
      <w:r w:rsidRPr="00686EE4">
        <w:t xml:space="preserve">продолжительность отопительного периода </w:t>
      </w:r>
      <w:r w:rsidRPr="00686EE4">
        <w:tab/>
        <w:t>– 222 дней</w:t>
      </w:r>
    </w:p>
    <w:p w:rsidR="004D3FA1" w:rsidRDefault="004D3FA1" w:rsidP="002E556C">
      <w:pPr>
        <w:ind w:firstLine="709"/>
        <w:jc w:val="both"/>
      </w:pPr>
    </w:p>
    <w:p w:rsidR="004D3FA1" w:rsidRDefault="00C6633A" w:rsidP="002E556C">
      <w:pPr>
        <w:ind w:firstLine="709"/>
        <w:jc w:val="both"/>
      </w:pPr>
      <w:r w:rsidRPr="00686EE4">
        <w:tab/>
        <w:t>Общие данные</w:t>
      </w:r>
    </w:p>
    <w:p w:rsidR="004D3FA1" w:rsidRDefault="00C6633A" w:rsidP="002E556C">
      <w:pPr>
        <w:ind w:firstLine="709"/>
        <w:jc w:val="both"/>
      </w:pPr>
      <w:r w:rsidRPr="00686EE4">
        <w:t>Раздел «Теплоснабжение» генерального плана разработан с учетом градостроительного развития Пригородного сельского поселения.</w:t>
      </w:r>
    </w:p>
    <w:p w:rsidR="004D3FA1" w:rsidRDefault="004D3FA1" w:rsidP="002E556C">
      <w:pPr>
        <w:ind w:firstLine="709"/>
        <w:jc w:val="both"/>
      </w:pPr>
    </w:p>
    <w:p w:rsidR="004D3FA1" w:rsidRDefault="00C6633A" w:rsidP="002E556C">
      <w:pPr>
        <w:ind w:firstLine="709"/>
        <w:jc w:val="both"/>
      </w:pPr>
      <w:r w:rsidRPr="00686EE4">
        <w:t>Сведения об источниках теплоснабжения</w:t>
      </w:r>
    </w:p>
    <w:p w:rsidR="004D3FA1" w:rsidRDefault="00C6633A" w:rsidP="00C6633A">
      <w:r w:rsidRPr="00686EE4">
        <w:t>Таблица. 14.4-1</w:t>
      </w:r>
    </w:p>
    <w:tbl>
      <w:tblPr>
        <w:tblW w:w="0" w:type="auto"/>
        <w:tblInd w:w="-39" w:type="dxa"/>
        <w:tblLook w:val="04A0" w:firstRow="1" w:lastRow="0" w:firstColumn="1" w:lastColumn="0" w:noHBand="0" w:noVBand="1"/>
      </w:tblPr>
      <w:tblGrid>
        <w:gridCol w:w="476"/>
        <w:gridCol w:w="1333"/>
        <w:gridCol w:w="982"/>
        <w:gridCol w:w="945"/>
        <w:gridCol w:w="1086"/>
        <w:gridCol w:w="1033"/>
        <w:gridCol w:w="930"/>
        <w:gridCol w:w="887"/>
        <w:gridCol w:w="995"/>
        <w:gridCol w:w="943"/>
      </w:tblGrid>
      <w:tr w:rsidR="004D3FA1" w:rsidRPr="00F74E78">
        <w:trPr>
          <w:trHeight w:val="1020"/>
        </w:trPr>
        <w:tc>
          <w:tcPr>
            <w:tcW w:w="48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w:t>
            </w:r>
          </w:p>
          <w:p w:rsidR="004D3FA1" w:rsidRPr="00F74E78" w:rsidRDefault="00C6633A" w:rsidP="00C6633A">
            <w:pPr>
              <w:rPr>
                <w:sz w:val="18"/>
                <w:szCs w:val="18"/>
                <w:lang w:eastAsia="ar-SA"/>
              </w:rPr>
            </w:pPr>
            <w:r w:rsidRPr="00F74E78">
              <w:rPr>
                <w:sz w:val="18"/>
                <w:szCs w:val="18"/>
              </w:rPr>
              <w:t>п/п</w:t>
            </w:r>
          </w:p>
        </w:tc>
        <w:tc>
          <w:tcPr>
            <w:tcW w:w="1403"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Котельные,</w:t>
            </w:r>
          </w:p>
          <w:p w:rsidR="004D3FA1" w:rsidRPr="00F74E78" w:rsidRDefault="00C6633A" w:rsidP="00C6633A">
            <w:pPr>
              <w:rPr>
                <w:sz w:val="18"/>
                <w:szCs w:val="18"/>
                <w:lang w:eastAsia="ar-SA"/>
              </w:rPr>
            </w:pPr>
            <w:r w:rsidRPr="00F74E78">
              <w:rPr>
                <w:sz w:val="18"/>
                <w:szCs w:val="18"/>
              </w:rPr>
              <w:t>адрес</w:t>
            </w:r>
          </w:p>
        </w:tc>
        <w:tc>
          <w:tcPr>
            <w:tcW w:w="1085"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Вид топлива</w:t>
            </w:r>
          </w:p>
        </w:tc>
        <w:tc>
          <w:tcPr>
            <w:tcW w:w="99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Расход</w:t>
            </w:r>
          </w:p>
          <w:p w:rsidR="004D3FA1" w:rsidRPr="00F74E78" w:rsidRDefault="00C6633A" w:rsidP="00C6633A">
            <w:pPr>
              <w:rPr>
                <w:sz w:val="18"/>
                <w:szCs w:val="18"/>
              </w:rPr>
            </w:pPr>
            <w:r w:rsidRPr="00F74E78">
              <w:rPr>
                <w:sz w:val="18"/>
                <w:szCs w:val="18"/>
              </w:rPr>
              <w:t xml:space="preserve">топлива, т или м3, </w:t>
            </w:r>
          </w:p>
          <w:p w:rsidR="004D3FA1" w:rsidRPr="00F74E78" w:rsidRDefault="00C6633A" w:rsidP="00C6633A">
            <w:pPr>
              <w:rPr>
                <w:sz w:val="18"/>
                <w:szCs w:val="18"/>
                <w:lang w:eastAsia="ar-SA"/>
              </w:rPr>
            </w:pPr>
            <w:r w:rsidRPr="00F74E78">
              <w:rPr>
                <w:sz w:val="18"/>
                <w:szCs w:val="18"/>
              </w:rPr>
              <w:t>ТУТ</w:t>
            </w:r>
          </w:p>
        </w:tc>
        <w:tc>
          <w:tcPr>
            <w:tcW w:w="113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Фактич.</w:t>
            </w:r>
          </w:p>
          <w:p w:rsidR="004D3FA1" w:rsidRPr="00F74E78" w:rsidRDefault="00C6633A" w:rsidP="00C6633A">
            <w:pPr>
              <w:rPr>
                <w:sz w:val="18"/>
                <w:szCs w:val="18"/>
                <w:lang w:eastAsia="ar-SA"/>
              </w:rPr>
            </w:pPr>
            <w:r w:rsidRPr="00F74E78">
              <w:rPr>
                <w:sz w:val="18"/>
                <w:szCs w:val="18"/>
              </w:rPr>
              <w:t>выработка тепла тыс. Гкал/год</w:t>
            </w:r>
          </w:p>
        </w:tc>
        <w:tc>
          <w:tcPr>
            <w:tcW w:w="1137"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Расч. Выраб.</w:t>
            </w:r>
          </w:p>
          <w:p w:rsidR="004D3FA1" w:rsidRPr="00F74E78" w:rsidRDefault="00C6633A" w:rsidP="00C6633A">
            <w:pPr>
              <w:rPr>
                <w:sz w:val="18"/>
                <w:szCs w:val="18"/>
              </w:rPr>
            </w:pPr>
            <w:r w:rsidRPr="00F74E78">
              <w:rPr>
                <w:sz w:val="18"/>
                <w:szCs w:val="18"/>
              </w:rPr>
              <w:t>тепла в год. Тыс. Гкал/год</w:t>
            </w:r>
          </w:p>
          <w:p w:rsidR="004D3FA1" w:rsidRPr="00F74E78" w:rsidRDefault="004D3FA1" w:rsidP="00C6633A">
            <w:pPr>
              <w:rPr>
                <w:sz w:val="18"/>
                <w:szCs w:val="18"/>
                <w:lang w:eastAsia="ar-SA"/>
              </w:rPr>
            </w:pPr>
          </w:p>
        </w:tc>
        <w:tc>
          <w:tcPr>
            <w:tcW w:w="849"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Присоед.</w:t>
            </w:r>
          </w:p>
          <w:p w:rsidR="004D3FA1" w:rsidRPr="00F74E78" w:rsidRDefault="00C6633A" w:rsidP="00C6633A">
            <w:pPr>
              <w:rPr>
                <w:sz w:val="18"/>
                <w:szCs w:val="18"/>
                <w:lang w:eastAsia="ar-SA"/>
              </w:rPr>
            </w:pPr>
            <w:r w:rsidRPr="00F74E78">
              <w:rPr>
                <w:sz w:val="18"/>
                <w:szCs w:val="18"/>
              </w:rPr>
              <w:t>нагрузка, Гкал/ч</w:t>
            </w:r>
          </w:p>
        </w:tc>
        <w:tc>
          <w:tcPr>
            <w:tcW w:w="991"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 xml:space="preserve">Кол-во </w:t>
            </w:r>
          </w:p>
          <w:p w:rsidR="004D3FA1" w:rsidRPr="00F74E78" w:rsidRDefault="00C6633A" w:rsidP="00C6633A">
            <w:pPr>
              <w:rPr>
                <w:sz w:val="18"/>
                <w:szCs w:val="18"/>
                <w:lang w:eastAsia="ar-SA"/>
              </w:rPr>
            </w:pPr>
            <w:r w:rsidRPr="00F74E78">
              <w:rPr>
                <w:sz w:val="18"/>
                <w:szCs w:val="18"/>
              </w:rPr>
              <w:t>котлов</w:t>
            </w:r>
          </w:p>
        </w:tc>
        <w:tc>
          <w:tcPr>
            <w:tcW w:w="1132" w:type="dxa"/>
            <w:tcBorders>
              <w:top w:val="single" w:sz="4" w:space="0" w:color="000000"/>
              <w:left w:val="single" w:sz="4" w:space="0" w:color="000000"/>
              <w:bottom w:val="single" w:sz="4" w:space="0" w:color="000000"/>
              <w:right w:val="none" w:sz="255" w:space="0" w:color="FFFFFF" w:shadow="1"/>
            </w:tcBorders>
            <w:vAlign w:val="center"/>
          </w:tcPr>
          <w:p w:rsidR="004D3FA1" w:rsidRPr="00F74E78" w:rsidRDefault="00C6633A" w:rsidP="00C6633A">
            <w:pPr>
              <w:rPr>
                <w:sz w:val="18"/>
                <w:szCs w:val="18"/>
                <w:lang w:eastAsia="ar-SA"/>
              </w:rPr>
            </w:pPr>
            <w:r w:rsidRPr="00F74E78">
              <w:rPr>
                <w:sz w:val="18"/>
                <w:szCs w:val="18"/>
              </w:rPr>
              <w:t>тип котла</w:t>
            </w:r>
          </w:p>
        </w:tc>
        <w:tc>
          <w:tcPr>
            <w:tcW w:w="1002" w:type="dxa"/>
            <w:tcBorders>
              <w:top w:val="single" w:sz="4" w:space="0" w:color="000000"/>
              <w:left w:val="single" w:sz="4" w:space="0" w:color="000000"/>
              <w:bottom w:val="single" w:sz="4" w:space="0" w:color="000000"/>
              <w:right w:val="single" w:sz="4" w:space="0" w:color="000000"/>
            </w:tcBorders>
            <w:vAlign w:val="center"/>
          </w:tcPr>
          <w:p w:rsidR="004D3FA1" w:rsidRPr="00F74E78" w:rsidRDefault="00C6633A" w:rsidP="00C6633A">
            <w:pPr>
              <w:rPr>
                <w:sz w:val="18"/>
                <w:szCs w:val="18"/>
                <w:lang w:eastAsia="ar-SA"/>
              </w:rPr>
            </w:pPr>
            <w:r w:rsidRPr="00F74E78">
              <w:rPr>
                <w:sz w:val="18"/>
                <w:szCs w:val="18"/>
              </w:rPr>
              <w:t>Протяж. сетей, км</w:t>
            </w:r>
          </w:p>
        </w:tc>
      </w:tr>
      <w:tr w:rsidR="004D3FA1" w:rsidRPr="00F74E78">
        <w:trPr>
          <w:trHeight w:val="282"/>
        </w:trPr>
        <w:tc>
          <w:tcPr>
            <w:tcW w:w="487"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1</w:t>
            </w:r>
          </w:p>
        </w:tc>
        <w:tc>
          <w:tcPr>
            <w:tcW w:w="1403"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с. Григорцево, ул. Школьная,11</w:t>
            </w:r>
          </w:p>
        </w:tc>
        <w:tc>
          <w:tcPr>
            <w:tcW w:w="1085"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Газ</w:t>
            </w:r>
          </w:p>
        </w:tc>
        <w:tc>
          <w:tcPr>
            <w:tcW w:w="99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600</w:t>
            </w:r>
          </w:p>
        </w:tc>
        <w:tc>
          <w:tcPr>
            <w:tcW w:w="1132"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1137"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849" w:type="dxa"/>
            <w:tcBorders>
              <w:top w:val="single" w:sz="4" w:space="0" w:color="000000"/>
              <w:left w:val="single" w:sz="4" w:space="0" w:color="000000"/>
              <w:bottom w:val="single" w:sz="4" w:space="0" w:color="000000"/>
              <w:right w:val="none" w:sz="255" w:space="0" w:color="FFFFFF" w:shadow="1"/>
            </w:tcBorders>
          </w:tcPr>
          <w:p w:rsidR="004D3FA1" w:rsidRPr="00F74E78" w:rsidRDefault="004D3FA1" w:rsidP="00C6633A">
            <w:pPr>
              <w:rPr>
                <w:sz w:val="18"/>
                <w:szCs w:val="18"/>
                <w:lang w:eastAsia="ar-SA"/>
              </w:rPr>
            </w:pPr>
          </w:p>
        </w:tc>
        <w:tc>
          <w:tcPr>
            <w:tcW w:w="991"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3</w:t>
            </w:r>
          </w:p>
        </w:tc>
        <w:tc>
          <w:tcPr>
            <w:tcW w:w="1132" w:type="dxa"/>
            <w:tcBorders>
              <w:top w:val="single" w:sz="4" w:space="0" w:color="000000"/>
              <w:left w:val="single" w:sz="4" w:space="0" w:color="000000"/>
              <w:bottom w:val="single" w:sz="4" w:space="0" w:color="000000"/>
              <w:right w:val="none" w:sz="255" w:space="0" w:color="FFFFFF" w:shadow="1"/>
            </w:tcBorders>
          </w:tcPr>
          <w:p w:rsidR="004D3FA1" w:rsidRPr="00F74E78" w:rsidRDefault="00C6633A" w:rsidP="00C6633A">
            <w:pPr>
              <w:rPr>
                <w:sz w:val="18"/>
                <w:szCs w:val="18"/>
                <w:lang w:eastAsia="ar-SA"/>
              </w:rPr>
            </w:pPr>
            <w:r w:rsidRPr="00F74E78">
              <w:rPr>
                <w:sz w:val="18"/>
                <w:szCs w:val="18"/>
              </w:rPr>
              <w:t>Братск-1Г</w:t>
            </w:r>
          </w:p>
        </w:tc>
        <w:tc>
          <w:tcPr>
            <w:tcW w:w="1002" w:type="dxa"/>
            <w:tcBorders>
              <w:top w:val="single" w:sz="4" w:space="0" w:color="000000"/>
              <w:left w:val="single" w:sz="4" w:space="0" w:color="000000"/>
              <w:bottom w:val="single" w:sz="4" w:space="0" w:color="000000"/>
              <w:right w:val="single" w:sz="4" w:space="0" w:color="000000"/>
            </w:tcBorders>
          </w:tcPr>
          <w:p w:rsidR="004D3FA1" w:rsidRPr="00F74E78" w:rsidRDefault="00C6633A" w:rsidP="00C6633A">
            <w:pPr>
              <w:rPr>
                <w:sz w:val="18"/>
                <w:szCs w:val="18"/>
                <w:lang w:eastAsia="ar-SA"/>
              </w:rPr>
            </w:pPr>
            <w:r w:rsidRPr="00F74E78">
              <w:rPr>
                <w:sz w:val="18"/>
                <w:szCs w:val="18"/>
              </w:rPr>
              <w:t>0.87</w:t>
            </w:r>
          </w:p>
        </w:tc>
      </w:tr>
      <w:tr w:rsidR="004D3FA1" w:rsidRPr="00F74E78">
        <w:trPr>
          <w:trHeight w:val="282"/>
        </w:trPr>
        <w:tc>
          <w:tcPr>
            <w:tcW w:w="487"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C6633A" w:rsidP="00C6633A">
            <w:pPr>
              <w:rPr>
                <w:sz w:val="18"/>
                <w:szCs w:val="18"/>
                <w:lang w:eastAsia="ar-SA"/>
              </w:rPr>
            </w:pPr>
            <w:r w:rsidRPr="00F74E78">
              <w:rPr>
                <w:sz w:val="18"/>
                <w:szCs w:val="18"/>
              </w:rPr>
              <w:t>2</w:t>
            </w:r>
          </w:p>
        </w:tc>
        <w:tc>
          <w:tcPr>
            <w:tcW w:w="1403"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C6633A" w:rsidP="00C6633A">
            <w:pPr>
              <w:rPr>
                <w:sz w:val="18"/>
                <w:szCs w:val="18"/>
                <w:lang w:eastAsia="ar-SA"/>
              </w:rPr>
            </w:pPr>
            <w:r w:rsidRPr="00F74E78">
              <w:rPr>
                <w:sz w:val="18"/>
                <w:szCs w:val="18"/>
              </w:rPr>
              <w:t>д. Лаврово</w:t>
            </w:r>
          </w:p>
        </w:tc>
        <w:tc>
          <w:tcPr>
            <w:tcW w:w="1085"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C6633A" w:rsidP="00C6633A">
            <w:pPr>
              <w:rPr>
                <w:sz w:val="18"/>
                <w:szCs w:val="18"/>
                <w:lang w:eastAsia="ar-SA"/>
              </w:rPr>
            </w:pPr>
            <w:r w:rsidRPr="00F74E78">
              <w:rPr>
                <w:sz w:val="18"/>
                <w:szCs w:val="18"/>
              </w:rPr>
              <w:t>Газ</w:t>
            </w:r>
          </w:p>
        </w:tc>
        <w:tc>
          <w:tcPr>
            <w:tcW w:w="992"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C6633A" w:rsidP="00C6633A">
            <w:pPr>
              <w:rPr>
                <w:sz w:val="18"/>
                <w:szCs w:val="18"/>
                <w:lang w:eastAsia="ar-SA"/>
              </w:rPr>
            </w:pPr>
            <w:r w:rsidRPr="00F74E78">
              <w:rPr>
                <w:sz w:val="18"/>
                <w:szCs w:val="18"/>
              </w:rPr>
              <w:t>464</w:t>
            </w:r>
          </w:p>
        </w:tc>
        <w:tc>
          <w:tcPr>
            <w:tcW w:w="1132"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4D3FA1" w:rsidP="00C6633A">
            <w:pPr>
              <w:rPr>
                <w:sz w:val="18"/>
                <w:szCs w:val="18"/>
                <w:lang w:eastAsia="ar-SA"/>
              </w:rPr>
            </w:pPr>
          </w:p>
        </w:tc>
        <w:tc>
          <w:tcPr>
            <w:tcW w:w="1137"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4D3FA1" w:rsidP="00C6633A">
            <w:pPr>
              <w:rPr>
                <w:sz w:val="18"/>
                <w:szCs w:val="18"/>
                <w:lang w:eastAsia="ar-SA"/>
              </w:rPr>
            </w:pPr>
          </w:p>
        </w:tc>
        <w:tc>
          <w:tcPr>
            <w:tcW w:w="849"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4D3FA1" w:rsidP="00C6633A">
            <w:pPr>
              <w:rPr>
                <w:sz w:val="18"/>
                <w:szCs w:val="18"/>
                <w:lang w:eastAsia="ar-SA"/>
              </w:rPr>
            </w:pPr>
          </w:p>
        </w:tc>
        <w:tc>
          <w:tcPr>
            <w:tcW w:w="991"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C6633A" w:rsidP="00C6633A">
            <w:pPr>
              <w:rPr>
                <w:sz w:val="18"/>
                <w:szCs w:val="18"/>
                <w:lang w:eastAsia="ar-SA"/>
              </w:rPr>
            </w:pPr>
            <w:r w:rsidRPr="00F74E78">
              <w:rPr>
                <w:sz w:val="18"/>
                <w:szCs w:val="18"/>
              </w:rPr>
              <w:t>5</w:t>
            </w:r>
          </w:p>
        </w:tc>
        <w:tc>
          <w:tcPr>
            <w:tcW w:w="1132" w:type="dxa"/>
            <w:tcBorders>
              <w:top w:val="single" w:sz="4" w:space="0" w:color="000000"/>
              <w:left w:val="single" w:sz="4" w:space="0" w:color="000000"/>
              <w:bottom w:val="single" w:sz="4" w:space="0" w:color="000000"/>
              <w:right w:val="none" w:sz="255" w:space="0" w:color="FFFFFF" w:shadow="1"/>
            </w:tcBorders>
            <w:vAlign w:val="bottom"/>
          </w:tcPr>
          <w:p w:rsidR="004D3FA1" w:rsidRPr="00F74E78" w:rsidRDefault="00C6633A" w:rsidP="00C6633A">
            <w:pPr>
              <w:rPr>
                <w:sz w:val="18"/>
                <w:szCs w:val="18"/>
                <w:lang w:eastAsia="ar-SA"/>
              </w:rPr>
            </w:pPr>
            <w:r w:rsidRPr="00F74E78">
              <w:rPr>
                <w:sz w:val="18"/>
                <w:szCs w:val="18"/>
              </w:rPr>
              <w:t>Братск-1Г</w:t>
            </w:r>
          </w:p>
        </w:tc>
        <w:tc>
          <w:tcPr>
            <w:tcW w:w="1002" w:type="dxa"/>
            <w:tcBorders>
              <w:top w:val="single" w:sz="4" w:space="0" w:color="000000"/>
              <w:left w:val="single" w:sz="4" w:space="0" w:color="000000"/>
              <w:bottom w:val="single" w:sz="4" w:space="0" w:color="000000"/>
              <w:right w:val="single" w:sz="4" w:space="0" w:color="000000"/>
            </w:tcBorders>
            <w:vAlign w:val="bottom"/>
          </w:tcPr>
          <w:p w:rsidR="004D3FA1" w:rsidRPr="00F74E78" w:rsidRDefault="00C6633A" w:rsidP="00C6633A">
            <w:pPr>
              <w:rPr>
                <w:sz w:val="18"/>
                <w:szCs w:val="18"/>
                <w:lang w:eastAsia="ar-SA"/>
              </w:rPr>
            </w:pPr>
            <w:r w:rsidRPr="00F74E78">
              <w:rPr>
                <w:sz w:val="18"/>
                <w:szCs w:val="18"/>
              </w:rPr>
              <w:t>1,4</w:t>
            </w:r>
          </w:p>
        </w:tc>
      </w:tr>
    </w:tbl>
    <w:p w:rsidR="004D3FA1" w:rsidRDefault="00C6633A" w:rsidP="002E556C">
      <w:pPr>
        <w:ind w:firstLine="709"/>
        <w:jc w:val="both"/>
        <w:rPr>
          <w:lang w:eastAsia="ar-SA"/>
        </w:rPr>
      </w:pPr>
      <w:r w:rsidRPr="00686EE4">
        <w:t>Состояние теплового хозяйства района оценивается как удовлетворительное. Произведённая тепловая энегия за год всех котельных составляет 7448 Гкал. Годовой расход топлива на котельные составляет 1064 ТУТ. Основное и вспомогательное оборудование котельных в большинстве своём морально и физически устарело. Котельные оснащены чугунными секционными кртлами, снятыми с производства из-за низкого КПД,</w:t>
      </w:r>
    </w:p>
    <w:p w:rsidR="004D3FA1" w:rsidRDefault="00C6633A" w:rsidP="002E556C">
      <w:pPr>
        <w:ind w:firstLine="709"/>
        <w:jc w:val="both"/>
      </w:pPr>
      <w:r w:rsidRPr="00686EE4">
        <w:t xml:space="preserve">В с. Григорцево котельная в детском саду принадлежит отделу образования муниципального района. Всего на этих котельных установлено три котла суммарной тепловой мощностью 0.806 Гкал/ч. Котлы этих котельных работают на газе. Суммарная подключенная тепловая нагрузка составляет 0.276 Гкал/ч, она приходится на отопление. Таким образом, данная теплоснабжающая организация располагает значительным работоспособным резервом тепловой мощности. </w:t>
      </w:r>
    </w:p>
    <w:p w:rsidR="004D3FA1" w:rsidRDefault="00C6633A" w:rsidP="002E556C">
      <w:pPr>
        <w:ind w:firstLine="709"/>
        <w:jc w:val="both"/>
      </w:pPr>
      <w:r w:rsidRPr="00686EE4">
        <w:lastRenderedPageBreak/>
        <w:t xml:space="preserve">В д.Лаврово  в эксплуатационной ответственности отдела образования муниципалитета находятся котельные детского сада и начальной школы, в которых установлены шесть котлов суммарной тепловой мощностью 1,4 Гкал/ч на газе. </w:t>
      </w:r>
    </w:p>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rPr>
      </w:pPr>
      <w:bookmarkStart w:id="98" w:name="__RefHeading___Toc184644661"/>
      <w:bookmarkStart w:id="99" w:name="_Toc185862889"/>
      <w:bookmarkEnd w:id="98"/>
      <w:r w:rsidRPr="002E556C">
        <w:rPr>
          <w:rFonts w:ascii="Times New Roman" w:hAnsi="Times New Roman"/>
          <w:sz w:val="24"/>
        </w:rPr>
        <w:t>14.5. Электроснабжение</w:t>
      </w:r>
      <w:bookmarkEnd w:id="99"/>
    </w:p>
    <w:p w:rsidR="004D3FA1" w:rsidRDefault="00C6633A" w:rsidP="002E556C">
      <w:pPr>
        <w:ind w:firstLine="709"/>
        <w:jc w:val="both"/>
      </w:pPr>
      <w:r w:rsidRPr="00686EE4">
        <w:t>Электроснабжение Пригородного сельского поселения осуществляется от электрических сетей ОАО «МРСК Центра-Костромаэнерго». Все населённые пункты поселения электрофицированы.</w:t>
      </w:r>
    </w:p>
    <w:p w:rsidR="004D3FA1" w:rsidRDefault="00C6633A" w:rsidP="002E556C">
      <w:pPr>
        <w:ind w:firstLine="709"/>
        <w:jc w:val="both"/>
      </w:pPr>
      <w:r w:rsidRPr="00686EE4">
        <w:t>В Пригородном сельском поселении имеется электроподстанции:</w:t>
      </w:r>
    </w:p>
    <w:p w:rsidR="004D3FA1" w:rsidRDefault="00C6633A" w:rsidP="002E556C">
      <w:pPr>
        <w:ind w:firstLine="709"/>
        <w:jc w:val="both"/>
      </w:pPr>
      <w:r w:rsidRPr="00686EE4">
        <w:t>- ТП 110/10 «Григорцево», 2,5 МВА в с. Григорцево;</w:t>
      </w:r>
    </w:p>
    <w:p w:rsidR="004D3FA1" w:rsidRDefault="00C6633A" w:rsidP="002E556C">
      <w:pPr>
        <w:ind w:firstLine="709"/>
        <w:jc w:val="both"/>
      </w:pPr>
      <w:r w:rsidRPr="00686EE4">
        <w:t>- ТП 35/10 «Стоянково», 1,6 МВА в д. Стоянково</w:t>
      </w:r>
    </w:p>
    <w:p w:rsidR="004D3FA1" w:rsidRDefault="00C6633A" w:rsidP="002E556C">
      <w:pPr>
        <w:ind w:firstLine="709"/>
        <w:jc w:val="both"/>
      </w:pPr>
      <w:r w:rsidRPr="00686EE4">
        <w:t>На территории Пригородного сельского поселения установлено 61 трансформаторнаяподстанция, суммарной установленной мощностью 11 971 кВА.</w:t>
      </w:r>
    </w:p>
    <w:p w:rsidR="004D3FA1" w:rsidRDefault="00C6633A" w:rsidP="002E556C">
      <w:pPr>
        <w:ind w:firstLine="709"/>
        <w:jc w:val="both"/>
      </w:pPr>
      <w:r w:rsidRPr="00686EE4">
        <w:t>По территории поселения проходят воздушные линии ЛЭП 110 кВ  и 35 кВ Ярэнерго.</w:t>
      </w:r>
    </w:p>
    <w:p w:rsidR="004D3FA1" w:rsidRDefault="004D3FA1" w:rsidP="002E556C">
      <w:pPr>
        <w:ind w:firstLine="709"/>
        <w:jc w:val="both"/>
      </w:pPr>
    </w:p>
    <w:p w:rsidR="004D3FA1" w:rsidRDefault="00C6633A" w:rsidP="002E556C">
      <w:pPr>
        <w:ind w:firstLine="709"/>
        <w:jc w:val="both"/>
      </w:pPr>
      <w:r w:rsidRPr="00686EE4">
        <w:t>Характеристика ЛЭП 35 и 110 кВ на территории Пригородного сельского поселения</w:t>
      </w:r>
    </w:p>
    <w:tbl>
      <w:tblPr>
        <w:tblW w:w="0" w:type="auto"/>
        <w:tblInd w:w="-5" w:type="dxa"/>
        <w:tblLook w:val="04A0" w:firstRow="1" w:lastRow="0" w:firstColumn="1" w:lastColumn="0" w:noHBand="0" w:noVBand="1"/>
      </w:tblPr>
      <w:tblGrid>
        <w:gridCol w:w="1966"/>
        <w:gridCol w:w="1906"/>
        <w:gridCol w:w="1788"/>
        <w:gridCol w:w="1991"/>
        <w:gridCol w:w="1925"/>
      </w:tblGrid>
      <w:tr w:rsidR="004D3FA1">
        <w:tc>
          <w:tcPr>
            <w:tcW w:w="196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Наименование ВЛ</w:t>
            </w:r>
          </w:p>
        </w:tc>
        <w:tc>
          <w:tcPr>
            <w:tcW w:w="190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Напряжение кВ</w:t>
            </w:r>
          </w:p>
        </w:tc>
        <w:tc>
          <w:tcPr>
            <w:tcW w:w="179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Марка провода</w:t>
            </w:r>
          </w:p>
        </w:tc>
        <w:tc>
          <w:tcPr>
            <w:tcW w:w="1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Протяжённость по поселению, км</w:t>
            </w:r>
          </w:p>
        </w:tc>
        <w:tc>
          <w:tcPr>
            <w:tcW w:w="1926"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Техническое состояние</w:t>
            </w:r>
          </w:p>
        </w:tc>
      </w:tr>
      <w:tr w:rsidR="004D3FA1">
        <w:tc>
          <w:tcPr>
            <w:tcW w:w="196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Нерехта-1 - Писцово</w:t>
            </w:r>
          </w:p>
        </w:tc>
        <w:tc>
          <w:tcPr>
            <w:tcW w:w="190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110</w:t>
            </w:r>
          </w:p>
        </w:tc>
        <w:tc>
          <w:tcPr>
            <w:tcW w:w="179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АС-120</w:t>
            </w:r>
          </w:p>
        </w:tc>
        <w:tc>
          <w:tcPr>
            <w:tcW w:w="1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19,39</w:t>
            </w:r>
          </w:p>
        </w:tc>
        <w:tc>
          <w:tcPr>
            <w:tcW w:w="1926"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tc>
          <w:tcPr>
            <w:tcW w:w="196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Нерехта 1 - Ярославль</w:t>
            </w:r>
          </w:p>
        </w:tc>
        <w:tc>
          <w:tcPr>
            <w:tcW w:w="190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110</w:t>
            </w:r>
          </w:p>
        </w:tc>
        <w:tc>
          <w:tcPr>
            <w:tcW w:w="1790"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?.45</w:t>
            </w:r>
          </w:p>
        </w:tc>
        <w:tc>
          <w:tcPr>
            <w:tcW w:w="1926"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tc>
          <w:tcPr>
            <w:tcW w:w="196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Нерехта 1 - Клементьево</w:t>
            </w:r>
          </w:p>
        </w:tc>
        <w:tc>
          <w:tcPr>
            <w:tcW w:w="190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110</w:t>
            </w:r>
          </w:p>
        </w:tc>
        <w:tc>
          <w:tcPr>
            <w:tcW w:w="179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АС-120</w:t>
            </w:r>
          </w:p>
        </w:tc>
        <w:tc>
          <w:tcPr>
            <w:tcW w:w="1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1926"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tc>
          <w:tcPr>
            <w:tcW w:w="196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Писцово - Григорцево</w:t>
            </w:r>
          </w:p>
        </w:tc>
        <w:tc>
          <w:tcPr>
            <w:tcW w:w="190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110</w:t>
            </w:r>
          </w:p>
        </w:tc>
        <w:tc>
          <w:tcPr>
            <w:tcW w:w="179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АС-120</w:t>
            </w:r>
          </w:p>
        </w:tc>
        <w:tc>
          <w:tcPr>
            <w:tcW w:w="1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2,9</w:t>
            </w:r>
          </w:p>
        </w:tc>
        <w:tc>
          <w:tcPr>
            <w:tcW w:w="1926"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tc>
          <w:tcPr>
            <w:tcW w:w="196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Нерехта 1 - Ярославль</w:t>
            </w:r>
          </w:p>
        </w:tc>
        <w:tc>
          <w:tcPr>
            <w:tcW w:w="190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35</w:t>
            </w:r>
          </w:p>
        </w:tc>
        <w:tc>
          <w:tcPr>
            <w:tcW w:w="1790"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6,85</w:t>
            </w:r>
          </w:p>
        </w:tc>
        <w:tc>
          <w:tcPr>
            <w:tcW w:w="1926"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tc>
          <w:tcPr>
            <w:tcW w:w="196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Рудино-Стоянково</w:t>
            </w:r>
          </w:p>
        </w:tc>
        <w:tc>
          <w:tcPr>
            <w:tcW w:w="1907"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35</w:t>
            </w:r>
          </w:p>
        </w:tc>
        <w:tc>
          <w:tcPr>
            <w:tcW w:w="179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АС-50</w:t>
            </w:r>
          </w:p>
        </w:tc>
        <w:tc>
          <w:tcPr>
            <w:tcW w:w="199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4,25</w:t>
            </w:r>
          </w:p>
        </w:tc>
        <w:tc>
          <w:tcPr>
            <w:tcW w:w="1926"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bl>
    <w:p w:rsidR="004D3FA1" w:rsidRDefault="004D3FA1" w:rsidP="00C6633A">
      <w:pPr>
        <w:rPr>
          <w:lang w:eastAsia="ar-SA"/>
        </w:rPr>
      </w:pPr>
    </w:p>
    <w:p w:rsidR="004D3FA1" w:rsidRDefault="00C6633A" w:rsidP="002E556C">
      <w:pPr>
        <w:ind w:firstLine="709"/>
        <w:jc w:val="both"/>
      </w:pPr>
      <w:r w:rsidRPr="00686EE4">
        <w:t>Техническое состояние системы электроснабжения Пригородного сельского поселения характеризуется выработанным ресурсом:</w:t>
      </w:r>
    </w:p>
    <w:p w:rsidR="004D3FA1" w:rsidRDefault="00C6633A" w:rsidP="002E556C">
      <w:pPr>
        <w:ind w:firstLine="709"/>
        <w:jc w:val="both"/>
      </w:pPr>
      <w:r w:rsidRPr="00686EE4">
        <w:t>- электрические сети 10 и 0.4 кВ имеют износ 70%;</w:t>
      </w:r>
    </w:p>
    <w:p w:rsidR="004D3FA1" w:rsidRDefault="00C6633A" w:rsidP="002E556C">
      <w:pPr>
        <w:ind w:firstLine="709"/>
        <w:jc w:val="both"/>
      </w:pPr>
      <w:r w:rsidRPr="00686EE4">
        <w:t>- более 80% установленного оборудования на трансформаторных подстанциях эксплуатируются более 25 лет.</w:t>
      </w:r>
    </w:p>
    <w:p w:rsidR="004D3FA1" w:rsidRDefault="004D3FA1" w:rsidP="002E556C">
      <w:pPr>
        <w:ind w:firstLine="709"/>
        <w:jc w:val="both"/>
      </w:pPr>
    </w:p>
    <w:p w:rsidR="004D3FA1" w:rsidRDefault="00C6633A" w:rsidP="002E556C">
      <w:pPr>
        <w:ind w:firstLine="709"/>
        <w:jc w:val="both"/>
      </w:pPr>
      <w:r w:rsidRPr="00686EE4">
        <w:t>Анализ состояния и перечень мероприятий для надежного электроснабжения</w:t>
      </w:r>
    </w:p>
    <w:p w:rsidR="004D3FA1" w:rsidRDefault="00C6633A" w:rsidP="002E556C">
      <w:pPr>
        <w:ind w:firstLine="709"/>
        <w:jc w:val="both"/>
      </w:pPr>
      <w:r w:rsidRPr="00686EE4">
        <w:t xml:space="preserve"> Пригородного сельского поселения.</w:t>
      </w:r>
    </w:p>
    <w:p w:rsidR="004D3FA1" w:rsidRDefault="00C6633A" w:rsidP="002E556C">
      <w:pPr>
        <w:ind w:firstLine="709"/>
        <w:jc w:val="both"/>
      </w:pPr>
      <w:r w:rsidRPr="00686EE4">
        <w:t xml:space="preserve">Основным источником электроснабжения Пригородного сельского поселения является Федеральная Сетевая Компания Единой Энергетической Системы (ОАО «ФСК ЕЭС»), которая закрывает потребность в электроэнергии. </w:t>
      </w:r>
    </w:p>
    <w:p w:rsidR="004D3FA1" w:rsidRDefault="00C6633A" w:rsidP="002E556C">
      <w:pPr>
        <w:ind w:firstLine="709"/>
        <w:jc w:val="both"/>
      </w:pPr>
      <w:r w:rsidRPr="00686EE4">
        <w:t>Покрытие энергетических нагрузок сельского поселения на расчетный срок реализации генплана до 2044 года предусматривается от существующих трансформаторных подстанций ПС воздушными линиями ЛЭП 10 кВ.</w:t>
      </w:r>
    </w:p>
    <w:p w:rsidR="004D3FA1" w:rsidRDefault="00C6633A" w:rsidP="002E556C">
      <w:pPr>
        <w:ind w:firstLine="709"/>
        <w:jc w:val="both"/>
      </w:pPr>
      <w:r w:rsidRPr="00686EE4">
        <w:t>В настоящее время основной задачей развития электрических сетей является обеспечение надежного, безопасного и эффективного электроснабжения всех потребителей сельского поселения.</w:t>
      </w:r>
    </w:p>
    <w:p w:rsidR="004D3FA1" w:rsidRDefault="00C6633A" w:rsidP="002E556C">
      <w:pPr>
        <w:ind w:firstLine="709"/>
        <w:jc w:val="both"/>
      </w:pPr>
      <w:r w:rsidRPr="00686EE4">
        <w:t>По территории поселения проходит воздушная линия ЛЭП 110 кВ «» и 35 кВ «».</w:t>
      </w:r>
    </w:p>
    <w:p w:rsidR="004D3FA1" w:rsidRDefault="00C6633A" w:rsidP="002E556C">
      <w:pPr>
        <w:ind w:firstLine="709"/>
        <w:jc w:val="both"/>
      </w:pPr>
      <w:r w:rsidRPr="00686EE4">
        <w:t>В ближайшее время рост потребления электроэнергии будет определяться умеренными темпами за счет роста потребления электроэнергии в коммунальном и бытовом секторах, что будет обусловлено насыщением квартир современной бытовой техникой.</w:t>
      </w:r>
    </w:p>
    <w:p w:rsidR="004D3FA1" w:rsidRDefault="00C6633A" w:rsidP="002E556C">
      <w:pPr>
        <w:ind w:firstLine="709"/>
        <w:jc w:val="both"/>
      </w:pPr>
      <w:r w:rsidRPr="00686EE4">
        <w:t>При этом не следует ожидать значительного роста нагрузок и потребления электроэнергии в промышленности и сельском хозяйстве.</w:t>
      </w:r>
    </w:p>
    <w:p w:rsidR="004D3FA1" w:rsidRDefault="00C6633A" w:rsidP="002E556C">
      <w:pPr>
        <w:ind w:firstLine="709"/>
        <w:jc w:val="both"/>
      </w:pPr>
      <w:r w:rsidRPr="00686EE4">
        <w:t xml:space="preserve">Электрические нагрузки жилищно-коммунального сектора определены по срокам проектирования на основе численности населения, принятой настоящим проектом в связи с </w:t>
      </w:r>
      <w:r w:rsidRPr="00686EE4">
        <w:lastRenderedPageBreak/>
        <w:t>запланированным градостроительным развитием Пригородного сельского поселения и на основе СНиП 2.07.01-89 «Градостроительство. Планировка и застройка городских и сельских поселений».</w:t>
      </w:r>
    </w:p>
    <w:p w:rsidR="004D3FA1" w:rsidRDefault="00C6633A" w:rsidP="002E556C">
      <w:pPr>
        <w:ind w:firstLine="709"/>
        <w:jc w:val="both"/>
      </w:pPr>
      <w:r w:rsidRPr="00686EE4">
        <w:t>Согласно нормам, показатель расхода электроэнергии коммунально-бытовых потребителей принят для сельского поселения– 950 кВт.ч/чел. в год.</w:t>
      </w:r>
    </w:p>
    <w:p w:rsidR="004D3FA1" w:rsidRDefault="00C6633A" w:rsidP="002E556C">
      <w:pPr>
        <w:ind w:firstLine="709"/>
        <w:jc w:val="both"/>
      </w:pPr>
      <w:r w:rsidRPr="00686EE4">
        <w:t>Необходима реконструкция трансформаторных подстанций, находящихся в неудовлетворительном состоянии.</w:t>
      </w:r>
    </w:p>
    <w:p w:rsidR="004D3FA1" w:rsidRDefault="00C6633A" w:rsidP="002E556C">
      <w:pPr>
        <w:ind w:firstLine="709"/>
        <w:jc w:val="both"/>
      </w:pPr>
      <w:r w:rsidRPr="00686EE4">
        <w:t xml:space="preserve">Необходимо проведение мероприятий, направленных на внедрение энергосберегающих технологий. </w:t>
      </w:r>
    </w:p>
    <w:p w:rsidR="004D3FA1" w:rsidRDefault="00C6633A" w:rsidP="002E556C">
      <w:pPr>
        <w:ind w:firstLine="709"/>
        <w:jc w:val="both"/>
      </w:pPr>
      <w:r w:rsidRPr="00686EE4">
        <w:t>Перечень трансформаторных подстанций, находящихся на территории Пригородного сельского поселения</w:t>
      </w:r>
    </w:p>
    <w:p w:rsidR="004D3FA1" w:rsidRDefault="004D3FA1" w:rsidP="00C6633A"/>
    <w:tbl>
      <w:tblPr>
        <w:tblW w:w="0" w:type="auto"/>
        <w:tblInd w:w="-5" w:type="dxa"/>
        <w:tblLook w:val="04A0" w:firstRow="1" w:lastRow="0" w:firstColumn="1" w:lastColumn="0" w:noHBand="0" w:noVBand="1"/>
      </w:tblPr>
      <w:tblGrid>
        <w:gridCol w:w="652"/>
        <w:gridCol w:w="3996"/>
        <w:gridCol w:w="2462"/>
        <w:gridCol w:w="2359"/>
      </w:tblGrid>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Место расположения ТП и дисп. №</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Мощность трансформатора, кВА</w:t>
            </w:r>
          </w:p>
        </w:tc>
        <w:tc>
          <w:tcPr>
            <w:tcW w:w="2359"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Ведомственная принадлежность</w:t>
            </w: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Фёдоровское № 33</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Фёдоровское № 252</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Фёдоровское №226</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Фёдоровское № 208</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Фёдоровское №35</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з-д     3 264</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630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Гилёво № 36</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8</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Старово № 61</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180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9</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Старово №248</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Лесхоз № 271</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Кокошкино № 73</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12</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у д. Иголкино № 349</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13</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у д. Лаврово №324</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14</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у д. Ковалёво № 353</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15</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Ковалёво № 199</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Лаврово № 270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Лаврово № 48</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2х250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18</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Лаврово № 270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19</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Лаврово № 76</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Лаврово № 330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400+315</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21</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Лаврово № 77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22</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Лаврово № 79</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23</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Соколиха № 247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24</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Иголкино № 71</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Кокошкино № 58</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26</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Выголово № 59</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27</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Крутая Гора № 60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28</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Уланиха № 367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29</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Сады у д. Уланиха № 185</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30</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Стоянково № 101</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630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31</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Стоянково № 99</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32</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Марьинское № 277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33</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Марьинское № 103</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34</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Марьинское № 231</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35</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Панино № 14</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36</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Клнтино № 295</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37</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Есипово № 17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38</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Мулино № 21</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39</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Дресва № 102</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Попадайкино № 307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41</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Вогниково № 62</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63</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42</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ПС Григорцво № 4</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lastRenderedPageBreak/>
              <w:t>43</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Миснево № 244</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44</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Лепилово № 65</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63</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45</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Берёзовка № 187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46</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66</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47</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233</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48</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268</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49</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67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50</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70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51</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Григлрцево № 218</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52</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107</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53</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320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54</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169</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55</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 № 314</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250 </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56</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F74E78">
            <w:pPr>
              <w:rPr>
                <w:lang w:eastAsia="ar-SA"/>
              </w:rPr>
            </w:pPr>
            <w:r w:rsidRPr="00686EE4">
              <w:t>д. Попад</w:t>
            </w:r>
            <w:r w:rsidR="00F74E78">
              <w:t>е</w:t>
            </w:r>
            <w:r w:rsidRPr="00686EE4">
              <w:t>йкино № 70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160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57</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F74E78">
            <w:pPr>
              <w:rPr>
                <w:lang w:eastAsia="ar-SA"/>
              </w:rPr>
            </w:pPr>
            <w:r w:rsidRPr="00686EE4">
              <w:t>д. Гилёв</w:t>
            </w:r>
            <w:r w:rsidR="00F74E78">
              <w:t>о</w:t>
            </w:r>
            <w:r w:rsidRPr="00686EE4">
              <w:t xml:space="preserve"> № 106</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58</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 с. Поемичье № 39</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59</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Дьяково № 190</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 xml:space="preserve">60 </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Семёновское № 2</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250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61</w:t>
            </w: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д. Александровка № 13</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r w:rsidR="004D3FA1" w:rsidTr="00F74E78">
        <w:tc>
          <w:tcPr>
            <w:tcW w:w="652"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3996"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Итого:</w:t>
            </w:r>
          </w:p>
        </w:tc>
        <w:tc>
          <w:tcPr>
            <w:tcW w:w="246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11 971</w:t>
            </w:r>
          </w:p>
        </w:tc>
        <w:tc>
          <w:tcPr>
            <w:tcW w:w="2359" w:type="dxa"/>
            <w:tcBorders>
              <w:top w:val="single" w:sz="4" w:space="0" w:color="000000"/>
              <w:left w:val="single" w:sz="4" w:space="0" w:color="000000"/>
              <w:bottom w:val="single" w:sz="4" w:space="0" w:color="000000"/>
              <w:right w:val="single" w:sz="4" w:space="0" w:color="000000"/>
            </w:tcBorders>
          </w:tcPr>
          <w:p w:rsidR="004D3FA1" w:rsidRDefault="004D3FA1" w:rsidP="00C6633A">
            <w:pPr>
              <w:rPr>
                <w:lang w:eastAsia="ar-SA"/>
              </w:rPr>
            </w:pPr>
          </w:p>
        </w:tc>
      </w:tr>
    </w:tbl>
    <w:p w:rsidR="004D3FA1" w:rsidRDefault="004D3FA1" w:rsidP="00C6633A">
      <w:pPr>
        <w:rPr>
          <w:lang w:eastAsia="ar-SA"/>
        </w:rPr>
      </w:pPr>
    </w:p>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szCs w:val="24"/>
        </w:rPr>
      </w:pPr>
      <w:bookmarkStart w:id="100" w:name="__RefHeading___Toc184644662"/>
      <w:bookmarkStart w:id="101" w:name="_Toc185862890"/>
      <w:bookmarkEnd w:id="100"/>
      <w:r w:rsidRPr="002E556C">
        <w:rPr>
          <w:rFonts w:ascii="Times New Roman" w:hAnsi="Times New Roman"/>
          <w:sz w:val="24"/>
          <w:szCs w:val="24"/>
        </w:rPr>
        <w:t>14.6. Связь и коммуникации.</w:t>
      </w:r>
      <w:bookmarkEnd w:id="101"/>
    </w:p>
    <w:p w:rsidR="004D3FA1" w:rsidRDefault="00C6633A" w:rsidP="002E556C">
      <w:pPr>
        <w:ind w:firstLine="709"/>
        <w:jc w:val="both"/>
      </w:pPr>
      <w:r w:rsidRPr="00686EE4">
        <w:t xml:space="preserve">Телефонизация Пригородного сельского поселения осуществляется от существующего узла связи АТС, расположенного в </w:t>
      </w:r>
    </w:p>
    <w:p w:rsidR="004D3FA1" w:rsidRDefault="00C6633A" w:rsidP="002E556C">
      <w:pPr>
        <w:ind w:firstLine="709"/>
        <w:jc w:val="both"/>
      </w:pPr>
      <w:r w:rsidRPr="00686EE4">
        <w:t>Население района активно пользуется услугами беспроводной телефонной связи.</w:t>
      </w:r>
    </w:p>
    <w:p w:rsidR="004D3FA1" w:rsidRDefault="00C6633A" w:rsidP="002E556C">
      <w:pPr>
        <w:ind w:firstLine="709"/>
        <w:jc w:val="both"/>
      </w:pPr>
      <w:r w:rsidRPr="00686EE4">
        <w:t xml:space="preserve">Пригородное сельское поселение находится в зоне уверенного эфирного приема телепрограмм. </w:t>
      </w:r>
    </w:p>
    <w:p w:rsidR="004D3FA1" w:rsidRDefault="00C6633A" w:rsidP="002E556C">
      <w:pPr>
        <w:ind w:firstLine="709"/>
        <w:jc w:val="both"/>
      </w:pPr>
      <w:r w:rsidRPr="00686EE4">
        <w:t>Системы кабельного телевидения отсутствуют.</w:t>
      </w:r>
    </w:p>
    <w:p w:rsidR="004D3FA1" w:rsidRDefault="004D3FA1" w:rsidP="00C6633A"/>
    <w:tbl>
      <w:tblPr>
        <w:tblW w:w="0" w:type="auto"/>
        <w:tblInd w:w="-5" w:type="dxa"/>
        <w:tblLook w:val="04A0" w:firstRow="1" w:lastRow="0" w:firstColumn="1" w:lastColumn="0" w:noHBand="0" w:noVBand="1"/>
      </w:tblPr>
      <w:tblGrid>
        <w:gridCol w:w="529"/>
        <w:gridCol w:w="2097"/>
        <w:gridCol w:w="1656"/>
        <w:gridCol w:w="1003"/>
        <w:gridCol w:w="1093"/>
        <w:gridCol w:w="1261"/>
        <w:gridCol w:w="1139"/>
        <w:gridCol w:w="798"/>
      </w:tblGrid>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w:t>
            </w:r>
          </w:p>
          <w:p w:rsidR="004D3FA1" w:rsidRDefault="00C6633A" w:rsidP="00C6633A">
            <w:pPr>
              <w:rPr>
                <w:lang w:eastAsia="ar-SA"/>
              </w:rPr>
            </w:pPr>
            <w:r w:rsidRPr="00686EE4">
              <w:t>п\п</w:t>
            </w:r>
          </w:p>
        </w:tc>
        <w:tc>
          <w:tcPr>
            <w:tcW w:w="21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Местонахождения, адрес</w:t>
            </w:r>
          </w:p>
        </w:tc>
        <w:tc>
          <w:tcPr>
            <w:tcW w:w="170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Тип оборудования, год ввода</w:t>
            </w:r>
          </w:p>
        </w:tc>
        <w:tc>
          <w:tcPr>
            <w:tcW w:w="103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Монти</w:t>
            </w:r>
          </w:p>
          <w:p w:rsidR="004D3FA1" w:rsidRDefault="00C6633A" w:rsidP="00C6633A">
            <w:pPr>
              <w:rPr>
                <w:lang w:eastAsia="ar-SA"/>
              </w:rPr>
            </w:pPr>
            <w:r w:rsidRPr="00686EE4">
              <w:t>руемая ёмкость</w:t>
            </w:r>
          </w:p>
        </w:tc>
        <w:tc>
          <w:tcPr>
            <w:tcW w:w="112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Исполь</w:t>
            </w:r>
          </w:p>
          <w:p w:rsidR="004D3FA1" w:rsidRDefault="00C6633A" w:rsidP="00C6633A">
            <w:r w:rsidRPr="00686EE4">
              <w:t xml:space="preserve">зованная </w:t>
            </w:r>
          </w:p>
          <w:p w:rsidR="004D3FA1" w:rsidRDefault="00C6633A" w:rsidP="00C6633A">
            <w:pPr>
              <w:rPr>
                <w:lang w:eastAsia="ar-SA"/>
              </w:rPr>
            </w:pPr>
            <w:r w:rsidRPr="00686EE4">
              <w:t>ёмкость</w:t>
            </w:r>
          </w:p>
        </w:tc>
        <w:tc>
          <w:tcPr>
            <w:tcW w:w="129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Население</w:t>
            </w:r>
          </w:p>
        </w:tc>
        <w:tc>
          <w:tcPr>
            <w:tcW w:w="117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Ведом</w:t>
            </w:r>
          </w:p>
          <w:p w:rsidR="004D3FA1" w:rsidRDefault="00C6633A" w:rsidP="00C6633A">
            <w:r w:rsidRPr="00686EE4">
              <w:t>ственные</w:t>
            </w:r>
          </w:p>
          <w:p w:rsidR="004D3FA1" w:rsidRDefault="00C6633A" w:rsidP="00C6633A">
            <w:pPr>
              <w:rPr>
                <w:lang w:eastAsia="ar-SA"/>
              </w:rPr>
            </w:pPr>
            <w:r w:rsidRPr="00686EE4">
              <w:t>номера</w:t>
            </w:r>
          </w:p>
        </w:tc>
        <w:tc>
          <w:tcPr>
            <w:tcW w:w="823"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Таксо</w:t>
            </w:r>
          </w:p>
          <w:p w:rsidR="004D3FA1" w:rsidRDefault="00C6633A" w:rsidP="00C6633A">
            <w:pPr>
              <w:rPr>
                <w:lang w:eastAsia="ar-SA"/>
              </w:rPr>
            </w:pPr>
            <w:r w:rsidRPr="00686EE4">
              <w:t>фоны</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21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Фёдоровское</w:t>
            </w:r>
          </w:p>
        </w:tc>
        <w:tc>
          <w:tcPr>
            <w:tcW w:w="170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Квант-С</w:t>
            </w:r>
          </w:p>
        </w:tc>
        <w:tc>
          <w:tcPr>
            <w:tcW w:w="103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128</w:t>
            </w:r>
          </w:p>
        </w:tc>
        <w:tc>
          <w:tcPr>
            <w:tcW w:w="112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92</w:t>
            </w:r>
          </w:p>
        </w:tc>
        <w:tc>
          <w:tcPr>
            <w:tcW w:w="129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73</w:t>
            </w:r>
          </w:p>
        </w:tc>
        <w:tc>
          <w:tcPr>
            <w:tcW w:w="117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17</w:t>
            </w:r>
          </w:p>
        </w:tc>
        <w:tc>
          <w:tcPr>
            <w:tcW w:w="823"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21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 Григорцево</w:t>
            </w:r>
          </w:p>
        </w:tc>
        <w:tc>
          <w:tcPr>
            <w:tcW w:w="170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АИСК-50/200</w:t>
            </w:r>
          </w:p>
        </w:tc>
        <w:tc>
          <w:tcPr>
            <w:tcW w:w="103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100</w:t>
            </w:r>
          </w:p>
        </w:tc>
        <w:tc>
          <w:tcPr>
            <w:tcW w:w="112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59</w:t>
            </w:r>
          </w:p>
        </w:tc>
        <w:tc>
          <w:tcPr>
            <w:tcW w:w="129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44</w:t>
            </w:r>
          </w:p>
        </w:tc>
        <w:tc>
          <w:tcPr>
            <w:tcW w:w="117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14</w:t>
            </w:r>
          </w:p>
        </w:tc>
        <w:tc>
          <w:tcPr>
            <w:tcW w:w="823"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1</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21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д. Лаврово</w:t>
            </w:r>
          </w:p>
        </w:tc>
        <w:tc>
          <w:tcPr>
            <w:tcW w:w="170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SI-2000</w:t>
            </w:r>
          </w:p>
        </w:tc>
        <w:tc>
          <w:tcPr>
            <w:tcW w:w="103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224</w:t>
            </w:r>
          </w:p>
        </w:tc>
        <w:tc>
          <w:tcPr>
            <w:tcW w:w="112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202</w:t>
            </w:r>
          </w:p>
        </w:tc>
        <w:tc>
          <w:tcPr>
            <w:tcW w:w="129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286</w:t>
            </w:r>
          </w:p>
        </w:tc>
        <w:tc>
          <w:tcPr>
            <w:tcW w:w="117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14</w:t>
            </w:r>
          </w:p>
        </w:tc>
        <w:tc>
          <w:tcPr>
            <w:tcW w:w="823"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w:t>
            </w:r>
          </w:p>
        </w:tc>
        <w:tc>
          <w:tcPr>
            <w:tcW w:w="21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val="en-US" w:eastAsia="ar-SA"/>
              </w:rPr>
            </w:pPr>
            <w:r w:rsidRPr="00686EE4">
              <w:t>с. Марьинское</w:t>
            </w:r>
          </w:p>
        </w:tc>
        <w:tc>
          <w:tcPr>
            <w:tcW w:w="170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ELTA концентратор</w:t>
            </w:r>
          </w:p>
        </w:tc>
        <w:tc>
          <w:tcPr>
            <w:tcW w:w="103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64</w:t>
            </w:r>
          </w:p>
        </w:tc>
        <w:tc>
          <w:tcPr>
            <w:tcW w:w="112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39</w:t>
            </w:r>
          </w:p>
        </w:tc>
        <w:tc>
          <w:tcPr>
            <w:tcW w:w="129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33</w:t>
            </w:r>
          </w:p>
        </w:tc>
        <w:tc>
          <w:tcPr>
            <w:tcW w:w="117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w:t>
            </w:r>
          </w:p>
        </w:tc>
        <w:tc>
          <w:tcPr>
            <w:tcW w:w="823"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w:t>
            </w:r>
          </w:p>
        </w:tc>
      </w:tr>
      <w:tr w:rsidR="004D3FA1">
        <w:tc>
          <w:tcPr>
            <w:tcW w:w="540"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216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Итого:</w:t>
            </w:r>
          </w:p>
        </w:tc>
        <w:tc>
          <w:tcPr>
            <w:tcW w:w="1708" w:type="dxa"/>
            <w:tcBorders>
              <w:top w:val="single" w:sz="4" w:space="0" w:color="000000"/>
              <w:left w:val="single" w:sz="4" w:space="0" w:color="000000"/>
              <w:bottom w:val="single" w:sz="4" w:space="0" w:color="000000"/>
              <w:right w:val="none" w:sz="255" w:space="0" w:color="FFFFFF" w:shadow="1"/>
            </w:tcBorders>
          </w:tcPr>
          <w:p w:rsidR="004D3FA1" w:rsidRDefault="004D3FA1" w:rsidP="00C6633A">
            <w:pPr>
              <w:rPr>
                <w:lang w:eastAsia="ar-SA"/>
              </w:rPr>
            </w:pPr>
          </w:p>
        </w:tc>
        <w:tc>
          <w:tcPr>
            <w:tcW w:w="103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516</w:t>
            </w:r>
          </w:p>
        </w:tc>
        <w:tc>
          <w:tcPr>
            <w:tcW w:w="1125"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392</w:t>
            </w:r>
          </w:p>
        </w:tc>
        <w:tc>
          <w:tcPr>
            <w:tcW w:w="1299"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336</w:t>
            </w:r>
          </w:p>
        </w:tc>
        <w:tc>
          <w:tcPr>
            <w:tcW w:w="1172"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49</w:t>
            </w:r>
          </w:p>
        </w:tc>
        <w:tc>
          <w:tcPr>
            <w:tcW w:w="823"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7</w:t>
            </w:r>
          </w:p>
        </w:tc>
      </w:tr>
    </w:tbl>
    <w:p w:rsidR="004D3FA1" w:rsidRDefault="004D3FA1" w:rsidP="00C6633A">
      <w:pPr>
        <w:rPr>
          <w:lang w:eastAsia="ar-SA"/>
        </w:rPr>
      </w:pPr>
    </w:p>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rPr>
      </w:pPr>
      <w:bookmarkStart w:id="102" w:name="__RefHeading___Toc184644663"/>
      <w:bookmarkStart w:id="103" w:name="_Toc185862891"/>
      <w:bookmarkEnd w:id="102"/>
      <w:r w:rsidRPr="002E556C">
        <w:rPr>
          <w:rFonts w:ascii="Times New Roman" w:hAnsi="Times New Roman"/>
          <w:sz w:val="24"/>
        </w:rPr>
        <w:t>14.7. Газоснабжение</w:t>
      </w:r>
      <w:bookmarkEnd w:id="103"/>
    </w:p>
    <w:p w:rsidR="004D3FA1" w:rsidRDefault="00C6633A" w:rsidP="002E556C">
      <w:pPr>
        <w:ind w:firstLine="709"/>
        <w:jc w:val="both"/>
      </w:pPr>
      <w:r w:rsidRPr="00686EE4">
        <w:t>Общие данные</w:t>
      </w:r>
    </w:p>
    <w:p w:rsidR="004D3FA1" w:rsidRDefault="00C6633A" w:rsidP="002E556C">
      <w:pPr>
        <w:ind w:firstLine="709"/>
        <w:jc w:val="both"/>
      </w:pPr>
      <w:r w:rsidRPr="00686EE4">
        <w:t>Раздел «Газоснабжение» генерального плана разработан с учетом градостроительного развития Пригородного сельского поселения муниципального района город Нерехта и Нерехтский район Костромской области.</w:t>
      </w:r>
    </w:p>
    <w:p w:rsidR="004D3FA1" w:rsidRDefault="00C6633A" w:rsidP="002E556C">
      <w:pPr>
        <w:ind w:firstLine="709"/>
        <w:jc w:val="both"/>
      </w:pPr>
      <w:r w:rsidRPr="00686EE4">
        <w:t>За поставки природного газа ответственность несёт ООО «Новатэк-Кострома». За строительства и эксплуатацию газораспределительных сетей ответственность несёт «Газпром газораспределение Кострома» В деревнях и сёлах, не имеющих подводящих природный газ трубопроводов, для пищеприготовления завозится баллонный газ от ООО «Костромагазресурс».</w:t>
      </w:r>
    </w:p>
    <w:p w:rsidR="004D3FA1" w:rsidRDefault="004D3FA1" w:rsidP="002E556C">
      <w:pPr>
        <w:ind w:firstLine="709"/>
        <w:jc w:val="both"/>
      </w:pPr>
    </w:p>
    <w:p w:rsidR="004D3FA1" w:rsidRDefault="00C6633A" w:rsidP="002E556C">
      <w:pPr>
        <w:ind w:firstLine="709"/>
        <w:jc w:val="both"/>
      </w:pPr>
      <w:r w:rsidRPr="00686EE4">
        <w:t>Современное состояние газоснабжения</w:t>
      </w:r>
    </w:p>
    <w:p w:rsidR="004D3FA1" w:rsidRDefault="00C6633A" w:rsidP="002E556C">
      <w:pPr>
        <w:ind w:firstLine="709"/>
        <w:jc w:val="both"/>
      </w:pPr>
      <w:r w:rsidRPr="00686EE4">
        <w:t xml:space="preserve">Костромская область имеет выгодное территориальное положение по отношению к магистральным газопроводам Российской Федерации. Природный газ в область поступает по газопроводам: Горький-Череповец, Грязовец-кольцевой газопровод Московской области. </w:t>
      </w:r>
      <w:r w:rsidRPr="00686EE4">
        <w:lastRenderedPageBreak/>
        <w:t>Природным газом в Костромской области обеспечены города Кострома, Галич, Нерехта, Волгореченск, Буй, а также Костромской, Нерехтский, Буйский, Красносельский, Галичский, Судиславский и Сусвнинский муниципальный район. В соответствии с паспортом газового хозяйства Костромской области на 1 января 2020 года газифицированы природным газом 295 населенных пунктов</w:t>
      </w:r>
      <w:r w:rsidR="006A0C2F">
        <w:t>.</w:t>
      </w:r>
      <w:r w:rsidRPr="00686EE4">
        <w:t xml:space="preserve"> Уровень газификации природным газом области составляет 60,2%. Обслуживаемая протяженность газопроводов газораспределительными сетями на территории области составляет 4 081,14 км.</w:t>
      </w:r>
    </w:p>
    <w:p w:rsidR="004D3FA1" w:rsidRDefault="00C6633A" w:rsidP="002E556C">
      <w:pPr>
        <w:ind w:firstLine="709"/>
        <w:jc w:val="both"/>
      </w:pPr>
      <w:r w:rsidRPr="00686EE4">
        <w:t>Источник газоснабжения</w:t>
      </w:r>
    </w:p>
    <w:p w:rsidR="004D3FA1" w:rsidRDefault="004D3FA1" w:rsidP="002E556C">
      <w:pPr>
        <w:ind w:firstLine="709"/>
        <w:jc w:val="both"/>
      </w:pPr>
    </w:p>
    <w:p w:rsidR="004D3FA1" w:rsidRDefault="00C6633A" w:rsidP="002E556C">
      <w:pPr>
        <w:ind w:firstLine="709"/>
        <w:jc w:val="both"/>
      </w:pPr>
      <w:r w:rsidRPr="00686EE4">
        <w:t xml:space="preserve">В настоящее время газоснабжение природным газом в Пригородном сельском поселении имеется . Газопроводы среднего давления запитаны от ГРС г. Нерехта. </w:t>
      </w:r>
    </w:p>
    <w:p w:rsidR="004D3FA1" w:rsidRDefault="00C6633A" w:rsidP="002E556C">
      <w:pPr>
        <w:ind w:firstLine="709"/>
        <w:jc w:val="both"/>
      </w:pPr>
      <w:r w:rsidRPr="00686EE4">
        <w:t>Схема газоснабжения Пригородного сельского поселения – 2-х ступенчатая.</w:t>
      </w:r>
    </w:p>
    <w:p w:rsidR="004D3FA1" w:rsidRDefault="00C6633A" w:rsidP="002E556C">
      <w:pPr>
        <w:ind w:firstLine="709"/>
        <w:jc w:val="both"/>
      </w:pPr>
      <w:r w:rsidRPr="00686EE4">
        <w:t xml:space="preserve">Требуется дальнейшее строительство газораспределительной сети среднего и низкого давления для обеспечения негазифицированных объектов жилищного фонда и социальных объектов, где отсутствует газификация: н.п. . </w:t>
      </w:r>
    </w:p>
    <w:p w:rsidR="004D3FA1" w:rsidRDefault="004D3FA1" w:rsidP="002E556C">
      <w:pPr>
        <w:ind w:firstLine="709"/>
        <w:jc w:val="both"/>
      </w:pPr>
    </w:p>
    <w:p w:rsidR="004D3FA1" w:rsidRDefault="00C6633A" w:rsidP="002E556C">
      <w:pPr>
        <w:ind w:firstLine="709"/>
        <w:jc w:val="both"/>
      </w:pPr>
      <w:r w:rsidRPr="00686EE4">
        <w:t>Исходные данные</w:t>
      </w:r>
    </w:p>
    <w:p w:rsidR="004D3FA1" w:rsidRDefault="00C6633A" w:rsidP="002E556C">
      <w:pPr>
        <w:ind w:firstLine="709"/>
        <w:jc w:val="both"/>
      </w:pPr>
      <w:r w:rsidRPr="00686EE4">
        <w:t>Схема газоснабжения Пригородного сельского поселения рассчитана на природный газ с низшей теплотой сгорания 8000 ккал/нм3 и плотностью 0,73 кг/нм3.</w:t>
      </w:r>
    </w:p>
    <w:p w:rsidR="004D3FA1" w:rsidRDefault="00C6633A" w:rsidP="002E556C">
      <w:pPr>
        <w:ind w:firstLine="709"/>
        <w:jc w:val="both"/>
      </w:pPr>
      <w:r w:rsidRPr="00686EE4">
        <w:t>Использование газа предусмотрено:</w:t>
      </w:r>
    </w:p>
    <w:p w:rsidR="004D3FA1" w:rsidRDefault="00C6633A" w:rsidP="002E556C">
      <w:pPr>
        <w:ind w:firstLine="709"/>
        <w:jc w:val="both"/>
      </w:pPr>
      <w:r w:rsidRPr="00686EE4">
        <w:t>На хозяйственно-бытовые нужды населения</w:t>
      </w:r>
    </w:p>
    <w:p w:rsidR="004D3FA1" w:rsidRDefault="00C6633A" w:rsidP="002E556C">
      <w:pPr>
        <w:ind w:firstLine="709"/>
        <w:jc w:val="both"/>
      </w:pPr>
      <w:r w:rsidRPr="00686EE4">
        <w:t>приготовление пищи;</w:t>
      </w:r>
    </w:p>
    <w:p w:rsidR="004D3FA1" w:rsidRDefault="00C6633A" w:rsidP="002E556C">
      <w:pPr>
        <w:ind w:firstLine="709"/>
        <w:jc w:val="both"/>
      </w:pPr>
      <w:r w:rsidRPr="00686EE4">
        <w:t>горячее водоснабжение;</w:t>
      </w:r>
    </w:p>
    <w:p w:rsidR="004D3FA1" w:rsidRDefault="00C6633A" w:rsidP="002E556C">
      <w:pPr>
        <w:ind w:firstLine="709"/>
        <w:jc w:val="both"/>
      </w:pPr>
      <w:r w:rsidRPr="00686EE4">
        <w:t>На отопление и вентиляцию жилых и общественных зданий, как от индивидуальных отопительных приборов, так и от котельных установок.</w:t>
      </w:r>
    </w:p>
    <w:p w:rsidR="004D3FA1" w:rsidRDefault="00C6633A" w:rsidP="002E556C">
      <w:pPr>
        <w:ind w:firstLine="709"/>
        <w:jc w:val="both"/>
      </w:pPr>
      <w:r w:rsidRPr="00686EE4">
        <w:t>Для расчётов потребности в газе была использована информация о существующих котельных (с годовым расходом топлива), предоставленная администрацией  района МУП «Газовые котельные» и «Теплогазсервис» .</w:t>
      </w:r>
    </w:p>
    <w:p w:rsidR="004D3FA1" w:rsidRDefault="00C6633A" w:rsidP="002E556C">
      <w:pPr>
        <w:ind w:firstLine="709"/>
        <w:jc w:val="both"/>
      </w:pPr>
      <w:r w:rsidRPr="00686EE4">
        <w:t>Расчётные часовые расходы газа приняты исходя из максимального благоустройств жилого фонда: в жилых домах (частного сектора) предусматривается установка 4-х горелочных газовых плит  комбинированных отопительных аппаратов (отопление и горячее водоснабжение), При газификации многоквартирных домов предусматривается возможность установки 4-х горелочных газовых плит и проточных газовых водонагревателей.</w:t>
      </w:r>
    </w:p>
    <w:p w:rsidR="004D3FA1" w:rsidRDefault="00C6633A" w:rsidP="002E556C">
      <w:pPr>
        <w:ind w:firstLine="709"/>
        <w:jc w:val="both"/>
      </w:pPr>
      <w:r w:rsidRPr="00686EE4">
        <w:t>Расчетные часовые расходы газа приняты для установки 4х горелочных газовых плит.</w:t>
      </w:r>
    </w:p>
    <w:p w:rsidR="004D3FA1" w:rsidRDefault="00C6633A" w:rsidP="002E556C">
      <w:pPr>
        <w:ind w:firstLine="709"/>
        <w:jc w:val="both"/>
      </w:pPr>
      <w:r w:rsidRPr="00686EE4">
        <w:t>Потребности и расходы природного и сжиженного газа в таблице</w:t>
      </w:r>
    </w:p>
    <w:p w:rsidR="004D3FA1" w:rsidRDefault="00C6633A" w:rsidP="002E556C">
      <w:pPr>
        <w:ind w:firstLine="709"/>
        <w:jc w:val="both"/>
      </w:pPr>
      <w:r w:rsidRPr="00686EE4">
        <w:t>Газоснабжение</w:t>
      </w:r>
    </w:p>
    <w:p w:rsidR="004D3FA1" w:rsidRDefault="00C6633A" w:rsidP="00C6633A">
      <w:r w:rsidRPr="00686EE4">
        <w:t>Таблица 14.7-1</w:t>
      </w:r>
    </w:p>
    <w:tbl>
      <w:tblPr>
        <w:tblW w:w="0" w:type="auto"/>
        <w:tblInd w:w="-5" w:type="dxa"/>
        <w:tblLook w:val="04A0" w:firstRow="1" w:lastRow="0" w:firstColumn="1" w:lastColumn="0" w:noHBand="0" w:noVBand="1"/>
      </w:tblPr>
      <w:tblGrid>
        <w:gridCol w:w="882"/>
        <w:gridCol w:w="3896"/>
        <w:gridCol w:w="4798"/>
      </w:tblGrid>
      <w:tr w:rsidR="004D3FA1">
        <w:tc>
          <w:tcPr>
            <w:tcW w:w="88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1</w:t>
            </w:r>
          </w:p>
        </w:tc>
        <w:tc>
          <w:tcPr>
            <w:tcW w:w="389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Обеспеченность жилого фонда:</w:t>
            </w:r>
          </w:p>
          <w:p w:rsidR="004D3FA1" w:rsidRDefault="00C6633A" w:rsidP="00C6633A">
            <w:r w:rsidRPr="00686EE4">
              <w:t>А) природным газом, %</w:t>
            </w:r>
          </w:p>
          <w:p w:rsidR="004D3FA1" w:rsidRDefault="00C6633A" w:rsidP="00C6633A">
            <w:pPr>
              <w:rPr>
                <w:lang w:eastAsia="ar-SA"/>
              </w:rPr>
            </w:pPr>
            <w:r w:rsidRPr="00686EE4">
              <w:t>Б) сжиженным газом, %</w:t>
            </w:r>
          </w:p>
        </w:tc>
        <w:tc>
          <w:tcPr>
            <w:tcW w:w="4801" w:type="dxa"/>
            <w:tcBorders>
              <w:top w:val="single" w:sz="4" w:space="0" w:color="000000"/>
              <w:left w:val="single" w:sz="4" w:space="0" w:color="000000"/>
              <w:bottom w:val="single" w:sz="4" w:space="0" w:color="000000"/>
              <w:right w:val="single" w:sz="4" w:space="0" w:color="000000"/>
            </w:tcBorders>
          </w:tcPr>
          <w:p w:rsidR="004D3FA1" w:rsidRDefault="00C6633A" w:rsidP="006A0C2F">
            <w:pPr>
              <w:rPr>
                <w:lang w:eastAsia="ar-SA"/>
              </w:rPr>
            </w:pPr>
            <w:r w:rsidRPr="00686EE4">
              <w:t xml:space="preserve">Нет информации                                                                                                                                                                                                                                                                                                                                                                                                                                                                                                                                                                                                                                                                                                                                                                                                                                                                                                                                                                                                                                                                                                                                                                                                                                                                                                                                                                                                                                                                                                                                                                                                                                                                                                                                                                                                                                                                                                                                                                                                                                                                                                                                                                                                                                                                                                                                                                                                                                                                                                                                                                                                                                                                                                                                                                                                                                                                                                                                                                                                                                                                                                                                                                                                                                                                                                                                                                                                                                                                                                                                                                                                                                                                                                                                                                                                                                                                                                                                                                                                                                                                                                                                                                                                                                                                                                                                                                                                                                                                                                                                                                                                                                                                                                                                                                                                                                                                                                                                                                                                                                                                                                                                                                                                                                                                                                                                                                                                                                                                                                                                                                                                                                                                                                                                                                                                                                                                                                                                                                                                                                                                                                                                                                                                                                                                                                                                                                                                                                                                                                                                                                                                                                                                                                                                                                                                                                                                                                                                                                                                                                                                                                                                                                                                                                                                                                                                                                                                                                                                                                                                                                                                                                                                                                                                                                                                                                                                                                                                                                                                                                                                                                                                                                                                                                                                                                                                                                                                                                                                                                                                                                                                                                                                                                                                                                                                                                                                                                                                                                                                                                                                                                                                                                                                                                                                                                                                                                                                                                                                                                                                                                                                                                                                                                                                                                                                                                                                                                                                                                                                                                                                                                                                                                                                                                                                                                                                                                                                                                                                                                                                                                                                                                                                                                                                                                                                                                                                                                                                                                                                                                                                                                                                                                                                                                                                                                                                                                                                                                                                                                                                                                                                                                                                                                                                                                                                                                       </w:t>
            </w:r>
          </w:p>
        </w:tc>
      </w:tr>
      <w:tr w:rsidR="004D3FA1">
        <w:tc>
          <w:tcPr>
            <w:tcW w:w="88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2</w:t>
            </w:r>
          </w:p>
        </w:tc>
        <w:tc>
          <w:tcPr>
            <w:tcW w:w="389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Источник газоснабжения (магистральный газопровод, ГРС и производительность)</w:t>
            </w:r>
          </w:p>
        </w:tc>
        <w:tc>
          <w:tcPr>
            <w:tcW w:w="480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ГРС Нерехта. Проектируемая пропускная способность 22 000 м3/час;</w:t>
            </w:r>
          </w:p>
          <w:p w:rsidR="004D3FA1" w:rsidRDefault="00C6633A" w:rsidP="00C6633A">
            <w:r w:rsidRPr="00686EE4">
              <w:t>ГРС Нерехтская. Проектируемая пропускная способность 7 700 м3/час</w:t>
            </w:r>
          </w:p>
          <w:p w:rsidR="004D3FA1" w:rsidRDefault="00C6633A" w:rsidP="00C6633A">
            <w:pPr>
              <w:rPr>
                <w:lang w:eastAsia="ar-SA"/>
              </w:rPr>
            </w:pPr>
            <w:r w:rsidRPr="00686EE4">
              <w:t>ГРС Рудино. Проектируемая пропускная способность 14 000 м3/час</w:t>
            </w:r>
          </w:p>
        </w:tc>
      </w:tr>
      <w:tr w:rsidR="004D3FA1">
        <w:tc>
          <w:tcPr>
            <w:tcW w:w="88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3</w:t>
            </w:r>
          </w:p>
        </w:tc>
        <w:tc>
          <w:tcPr>
            <w:tcW w:w="389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Сушествующая система</w:t>
            </w:r>
          </w:p>
          <w:p w:rsidR="004D3FA1" w:rsidRDefault="00C6633A" w:rsidP="00C6633A">
            <w:pPr>
              <w:rPr>
                <w:lang w:eastAsia="ar-SA"/>
              </w:rPr>
            </w:pPr>
            <w:r w:rsidRPr="00686EE4">
              <w:t>(2-х, 3-х ступенчатая)</w:t>
            </w:r>
          </w:p>
        </w:tc>
        <w:tc>
          <w:tcPr>
            <w:tcW w:w="480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2-х ступенчатая</w:t>
            </w:r>
          </w:p>
        </w:tc>
      </w:tr>
      <w:tr w:rsidR="004D3FA1">
        <w:tc>
          <w:tcPr>
            <w:tcW w:w="88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4</w:t>
            </w:r>
          </w:p>
        </w:tc>
        <w:tc>
          <w:tcPr>
            <w:tcW w:w="389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Расход природного газа</w:t>
            </w:r>
          </w:p>
          <w:p w:rsidR="004D3FA1" w:rsidRDefault="00C6633A" w:rsidP="00C6633A">
            <w:r w:rsidRPr="00686EE4">
              <w:t>В том числе:</w:t>
            </w:r>
          </w:p>
          <w:p w:rsidR="004D3FA1" w:rsidRDefault="00C6633A" w:rsidP="00C6633A">
            <w:r w:rsidRPr="00686EE4">
              <w:t>- населением и коммунально-бытовыми потребителями;</w:t>
            </w:r>
          </w:p>
          <w:p w:rsidR="004D3FA1" w:rsidRDefault="00C6633A" w:rsidP="00C6633A">
            <w:r w:rsidRPr="00686EE4">
              <w:t>- промпредприятиями</w:t>
            </w:r>
          </w:p>
          <w:p w:rsidR="004D3FA1" w:rsidRDefault="00C6633A" w:rsidP="00C6633A">
            <w:pPr>
              <w:rPr>
                <w:lang w:eastAsia="ar-SA"/>
              </w:rPr>
            </w:pPr>
            <w:r w:rsidRPr="00686EE4">
              <w:t>- отопительными котельными</w:t>
            </w:r>
          </w:p>
        </w:tc>
        <w:tc>
          <w:tcPr>
            <w:tcW w:w="480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Нет информации</w:t>
            </w:r>
          </w:p>
          <w:p w:rsidR="004D3FA1" w:rsidRDefault="004D3FA1" w:rsidP="00C6633A">
            <w:pPr>
              <w:rPr>
                <w:lang w:eastAsia="ar-SA"/>
              </w:rPr>
            </w:pPr>
          </w:p>
        </w:tc>
      </w:tr>
      <w:tr w:rsidR="004D3FA1">
        <w:tc>
          <w:tcPr>
            <w:tcW w:w="883"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5</w:t>
            </w:r>
          </w:p>
        </w:tc>
        <w:tc>
          <w:tcPr>
            <w:tcW w:w="3898" w:type="dxa"/>
            <w:tcBorders>
              <w:top w:val="single" w:sz="4" w:space="0" w:color="000000"/>
              <w:left w:val="single" w:sz="4" w:space="0" w:color="000000"/>
              <w:bottom w:val="single" w:sz="4" w:space="0" w:color="000000"/>
              <w:right w:val="none" w:sz="255" w:space="0" w:color="FFFFFF" w:shadow="1"/>
            </w:tcBorders>
          </w:tcPr>
          <w:p w:rsidR="004D3FA1" w:rsidRDefault="00C6633A" w:rsidP="00C6633A">
            <w:pPr>
              <w:rPr>
                <w:lang w:eastAsia="ar-SA"/>
              </w:rPr>
            </w:pPr>
            <w:r w:rsidRPr="00686EE4">
              <w:t>Намечаемая реконструкция газопроводов</w:t>
            </w:r>
          </w:p>
        </w:tc>
        <w:tc>
          <w:tcPr>
            <w:tcW w:w="4801" w:type="dxa"/>
            <w:tcBorders>
              <w:top w:val="single" w:sz="4" w:space="0" w:color="000000"/>
              <w:left w:val="single" w:sz="4" w:space="0" w:color="000000"/>
              <w:bottom w:val="single" w:sz="4" w:space="0" w:color="000000"/>
              <w:right w:val="single" w:sz="4" w:space="0" w:color="000000"/>
            </w:tcBorders>
          </w:tcPr>
          <w:p w:rsidR="004D3FA1" w:rsidRDefault="00C6633A" w:rsidP="00C6633A">
            <w:pPr>
              <w:rPr>
                <w:lang w:eastAsia="ar-SA"/>
              </w:rPr>
            </w:pPr>
            <w:r w:rsidRPr="00686EE4">
              <w:t>Реконструкция сетей газоснабжения на 2025 год не плаируется</w:t>
            </w:r>
          </w:p>
        </w:tc>
      </w:tr>
    </w:tbl>
    <w:p w:rsidR="004D3FA1" w:rsidRDefault="00C6633A" w:rsidP="002E556C">
      <w:pPr>
        <w:pStyle w:val="1"/>
        <w:widowControl/>
        <w:numPr>
          <w:ilvl w:val="0"/>
          <w:numId w:val="0"/>
        </w:numPr>
        <w:tabs>
          <w:tab w:val="left" w:pos="0"/>
        </w:tabs>
        <w:autoSpaceDE/>
        <w:autoSpaceDN w:val="0"/>
        <w:ind w:firstLine="709"/>
        <w:jc w:val="both"/>
        <w:rPr>
          <w:rFonts w:ascii="Times New Roman" w:hAnsi="Times New Roman"/>
          <w:sz w:val="24"/>
        </w:rPr>
      </w:pPr>
      <w:bookmarkStart w:id="104" w:name="__RefHeading___Toc184644664"/>
      <w:bookmarkStart w:id="105" w:name="_Toc185862892"/>
      <w:bookmarkEnd w:id="104"/>
      <w:r w:rsidRPr="002E556C">
        <w:rPr>
          <w:rFonts w:ascii="Times New Roman" w:hAnsi="Times New Roman"/>
          <w:sz w:val="24"/>
        </w:rPr>
        <w:lastRenderedPageBreak/>
        <w:t>15. ИНЖЕНЕРНАЯ ПОДГОТОВКА И ЗАЩИТА ТЕРРИТОРИИ.</w:t>
      </w:r>
      <w:bookmarkEnd w:id="105"/>
    </w:p>
    <w:p w:rsidR="004D3FA1" w:rsidRDefault="00C6633A" w:rsidP="002E556C">
      <w:pPr>
        <w:ind w:firstLine="709"/>
        <w:jc w:val="both"/>
      </w:pPr>
      <w:r w:rsidRPr="00686EE4">
        <w:t>Инженерная подготовка территории – комплекс инженерных мероприятий и сооружений по обеспечению пригодности территории для различных видов строительного использования и обеспечению оптимальных санитарно–гигиенических и микроклиматических условий. Основан на изучении и анализе природных условий, природно-техногенных процессов, их влияния на окружающую среду, а также существующих инженерно-технических защитных и иных сооружений.</w:t>
      </w:r>
    </w:p>
    <w:p w:rsidR="004D3FA1" w:rsidRDefault="00C6633A" w:rsidP="002E556C">
      <w:pPr>
        <w:ind w:firstLine="709"/>
        <w:jc w:val="both"/>
      </w:pPr>
      <w:r w:rsidRPr="00686EE4">
        <w:t>В соответствии с архитектурно-планировочными решениями и природно-климатическими условиями рассматриваются следующие факторы по инженерной подготовке территории:</w:t>
      </w:r>
    </w:p>
    <w:p w:rsidR="004D3FA1" w:rsidRDefault="00C6633A" w:rsidP="002E556C">
      <w:pPr>
        <w:ind w:firstLine="709"/>
        <w:jc w:val="both"/>
      </w:pPr>
      <w:r w:rsidRPr="00686EE4">
        <w:t>Организация поверхностного стока и строительство очистных сооружений дождевых стоков;</w:t>
      </w:r>
    </w:p>
    <w:p w:rsidR="004D3FA1" w:rsidRDefault="00C6633A" w:rsidP="002E556C">
      <w:pPr>
        <w:ind w:firstLine="709"/>
        <w:jc w:val="both"/>
      </w:pPr>
      <w:r w:rsidRPr="00686EE4">
        <w:t>Защита территории от затопления, подтопления и заболачивания;</w:t>
      </w:r>
    </w:p>
    <w:p w:rsidR="004D3FA1" w:rsidRDefault="00C6633A" w:rsidP="002E556C">
      <w:pPr>
        <w:ind w:firstLine="709"/>
        <w:jc w:val="both"/>
      </w:pPr>
      <w:r w:rsidRPr="00686EE4">
        <w:t>Понижение уровня грунтовых вод;</w:t>
      </w:r>
    </w:p>
    <w:p w:rsidR="004D3FA1" w:rsidRDefault="00C6633A" w:rsidP="002E556C">
      <w:pPr>
        <w:ind w:firstLine="709"/>
        <w:jc w:val="both"/>
      </w:pPr>
      <w:r w:rsidRPr="00686EE4">
        <w:t>Берегоукрепление;</w:t>
      </w:r>
    </w:p>
    <w:p w:rsidR="004D3FA1" w:rsidRDefault="00C6633A" w:rsidP="002E556C">
      <w:pPr>
        <w:ind w:firstLine="709"/>
        <w:jc w:val="both"/>
      </w:pPr>
      <w:r w:rsidRPr="00686EE4">
        <w:t>Противооползневые мероприятия;</w:t>
      </w:r>
    </w:p>
    <w:p w:rsidR="004D3FA1" w:rsidRDefault="00C6633A" w:rsidP="002E556C">
      <w:pPr>
        <w:ind w:firstLine="709"/>
        <w:jc w:val="both"/>
      </w:pPr>
      <w:r w:rsidRPr="00686EE4">
        <w:t>Рекультивация нарушенных земель.</w:t>
      </w:r>
    </w:p>
    <w:p w:rsidR="004D3FA1" w:rsidRDefault="00C6633A" w:rsidP="002E556C">
      <w:pPr>
        <w:ind w:firstLine="709"/>
        <w:jc w:val="both"/>
      </w:pPr>
      <w:r w:rsidRPr="00686EE4">
        <w:t>Пригородное сельское поселение входит в состав муниципального района город Нерехта и Нерехтский муниципальный район.</w:t>
      </w:r>
    </w:p>
    <w:p w:rsidR="004D3FA1" w:rsidRDefault="00C6633A" w:rsidP="002E556C">
      <w:pPr>
        <w:ind w:firstLine="709"/>
        <w:jc w:val="both"/>
      </w:pPr>
      <w:r w:rsidRPr="00686EE4">
        <w:t>В населенных пунктах Пригородного сельского поселения в настоящее время отсутствует организованная система отвода поверхностных стоков, что в периоды снеготаяния и ливневых дождей приводит к затоплению территории. Проблема усугубляется сложностями природного и техногенного характера.</w:t>
      </w:r>
    </w:p>
    <w:p w:rsidR="004D3FA1" w:rsidRDefault="00C6633A" w:rsidP="002E556C">
      <w:pPr>
        <w:ind w:firstLine="709"/>
        <w:jc w:val="both"/>
      </w:pPr>
      <w:r w:rsidRPr="00686EE4">
        <w:t>На территории Пригородного сельского поселения отсутствуют очистные сооружения дождевых стоков, как в населенных пунктах, так и на предприятиях.  Возникает необходимость в строительстве локальных очистных сооружений на существующих и предусматриваемых на перспективу предприятиях, требующих по производственным условиям очистки дождевых стоков.</w:t>
      </w:r>
    </w:p>
    <w:p w:rsidR="004D3FA1" w:rsidRDefault="00C6633A" w:rsidP="002E556C">
      <w:pPr>
        <w:ind w:firstLine="709"/>
        <w:jc w:val="both"/>
      </w:pPr>
      <w:r w:rsidRPr="00686EE4">
        <w:t>В населенных пунктах Пригородного сельского поселения существует сеть улиц. Небольшая ширина улиц и отсутствие твердого покрытия осложняет устройство закрытой системы водоотведения, поэтому отвод поверхностных вод производится открытым способом – кюветами и лотками, с дальнейшим выпуском на рельеф, в пониженные участки местности.</w:t>
      </w:r>
    </w:p>
    <w:p w:rsidR="004D3FA1" w:rsidRDefault="00C6633A" w:rsidP="002E556C">
      <w:pPr>
        <w:ind w:firstLine="709"/>
        <w:jc w:val="both"/>
      </w:pPr>
      <w:r w:rsidRPr="00686EE4">
        <w:t>Наличие сложного рельефа местности требует дополнительных мероприятий по организации поверхностного стока.</w:t>
      </w:r>
    </w:p>
    <w:p w:rsidR="004D3FA1" w:rsidRDefault="00C6633A" w:rsidP="002E556C">
      <w:pPr>
        <w:ind w:firstLine="709"/>
        <w:jc w:val="both"/>
      </w:pPr>
      <w:r w:rsidRPr="00686EE4">
        <w:t>По данным инженерно-геологических изысканий на территории сельского поселения наиболее распространенными являются процессы, связанные с деятельностью поверхностных и подземных вод – морозное пучение, заболачивание, сезонное затопление территории паводковыми водами переработка и как следствие затопления, активизация речной эрозии и обвально-оползневые процессы в пределах берегового склона.</w:t>
      </w:r>
    </w:p>
    <w:p w:rsidR="004D3FA1" w:rsidRDefault="00C6633A" w:rsidP="002E556C">
      <w:pPr>
        <w:ind w:firstLine="709"/>
        <w:jc w:val="both"/>
      </w:pPr>
      <w:r w:rsidRPr="00686EE4">
        <w:t>Грунтовые воды на территории имеют практически повсеместное распространение.  Воды имеют свободную поверхность, вскрываются на глубине 0,0-0,4 м. Водовмещающими породами служит торф и среднезернистые пески. Данные территории относятся к зонам малоблагоприятным и неблагоприятным для строительных работ.</w:t>
      </w:r>
    </w:p>
    <w:p w:rsidR="004D3FA1" w:rsidRDefault="00C6633A" w:rsidP="002E556C">
      <w:pPr>
        <w:ind w:firstLine="709"/>
        <w:jc w:val="both"/>
      </w:pPr>
      <w:r w:rsidRPr="00686EE4">
        <w:t>Колебание уровня грунтовых вод и процесс морозного пучения грунтов при возникновении ситуаций природного и техногенного характеров приводит к усилению механического воздействия на подземную часть зданий и сооружений, что приводит к ее разрушению, к затоплению подвальных помещений, разрушению подземных инженерных сетей.</w:t>
      </w:r>
    </w:p>
    <w:p w:rsidR="004D3FA1" w:rsidRDefault="00C6633A" w:rsidP="002E556C">
      <w:pPr>
        <w:ind w:firstLine="709"/>
        <w:jc w:val="both"/>
      </w:pPr>
      <w:r w:rsidRPr="00686EE4">
        <w:t>Хороший результат по понижению уровня грунтовых вод дают следующие работы:</w:t>
      </w:r>
    </w:p>
    <w:p w:rsidR="004D3FA1" w:rsidRDefault="00C6633A" w:rsidP="002E556C">
      <w:pPr>
        <w:ind w:firstLine="709"/>
        <w:jc w:val="both"/>
      </w:pPr>
      <w:r w:rsidRPr="00686EE4">
        <w:t>четкая организация поверхностного стока сетью водостоков открытого типа в виде кюветов и канав;</w:t>
      </w:r>
    </w:p>
    <w:p w:rsidR="004D3FA1" w:rsidRDefault="00C6633A" w:rsidP="002E556C">
      <w:pPr>
        <w:ind w:firstLine="709"/>
        <w:jc w:val="both"/>
      </w:pPr>
      <w:r w:rsidRPr="00686EE4">
        <w:t>строительство дренажной системы с выпуском дренажных вод в открытые водостоки ;</w:t>
      </w:r>
    </w:p>
    <w:p w:rsidR="004D3FA1" w:rsidRDefault="00C6633A" w:rsidP="002E556C">
      <w:pPr>
        <w:ind w:firstLine="709"/>
        <w:jc w:val="both"/>
      </w:pPr>
      <w:r w:rsidRPr="00686EE4">
        <w:t>подсыпка территории при проявлении местных напоров грунтовых вод пригодным для строительства грунтом.</w:t>
      </w:r>
    </w:p>
    <w:p w:rsidR="004D3FA1" w:rsidRDefault="00C6633A" w:rsidP="002E556C">
      <w:pPr>
        <w:ind w:firstLine="709"/>
        <w:jc w:val="both"/>
      </w:pPr>
      <w:r w:rsidRPr="00686EE4">
        <w:t xml:space="preserve">Гидрографическая сеть сельского поселения представлена , а также малые ручьи. Прилегающие территории местами расчленены неглубокими оврагами. Процесс заболачивания на территории Пригородного сельского поселения имеет естественный характер.  </w:t>
      </w:r>
    </w:p>
    <w:p w:rsidR="004D3FA1" w:rsidRDefault="00C6633A" w:rsidP="002E556C">
      <w:pPr>
        <w:ind w:firstLine="709"/>
        <w:jc w:val="both"/>
      </w:pPr>
      <w:r w:rsidRPr="00686EE4">
        <w:lastRenderedPageBreak/>
        <w:t>На рассматриваемой территории наиболее распространенными являются процессы, связанные с деятельностью поверхностных вод – заболачивание, эрозия, а также морозное пучение.</w:t>
      </w:r>
    </w:p>
    <w:p w:rsidR="004D3FA1" w:rsidRDefault="00C6633A" w:rsidP="002E556C">
      <w:pPr>
        <w:ind w:firstLine="709"/>
        <w:jc w:val="both"/>
      </w:pPr>
      <w:r w:rsidRPr="00686EE4">
        <w:t>Речная эрозия выражается в боковом подмыве склонов и приводит к развитию овражно-балочных явлений. Интенсивность бокового подмыва усиливается в паводковый период. Эрозионные процессы на территории населенных пунктов распространены на крутых склонах береговых уступов рек, ручьев и оврагов. Для ослабления процессов боковой эрозии необходимо проводить берегоукрепительные мероприятия; укрепить береговой откос рулонными материалами и посевом многолетних трав.</w:t>
      </w:r>
    </w:p>
    <w:p w:rsidR="004D3FA1" w:rsidRDefault="00C6633A" w:rsidP="002E556C">
      <w:pPr>
        <w:ind w:firstLine="709"/>
        <w:jc w:val="both"/>
      </w:pPr>
      <w:r w:rsidRPr="00686EE4">
        <w:t>Территории н.п.  пересекают овраги, склоны которых также необходимо укреплять и благоустраивать, для защиты откосов от эрозивных процессов, восстановления плодородного слоя и растительного покрова, предусматривается использование рулонных материалов типа “Макмат-R” и объемных георешеток. По дну существующих оврагов прокладываются водоотводные укрепленные лотки для отвода поверхностных вод.</w:t>
      </w:r>
    </w:p>
    <w:p w:rsidR="004D3FA1" w:rsidRDefault="00C6633A" w:rsidP="002E556C">
      <w:pPr>
        <w:ind w:firstLine="709"/>
        <w:jc w:val="both"/>
      </w:pPr>
      <w:r w:rsidRPr="00686EE4">
        <w:t>Оползни на территории населенных пунктов развиваются под влиянием двух групп факторов: природных и техногенных. Основные природные факторы образования и развития оползней - увлажнение природными водами; техногенные факторы - подрезка природных склонов, нагрузка от сооружений и транспорта, увлажнение техногенными водами. Для борьбы с оползнями необходимо применять берегоукрепительные и дренажные сооружения, закрепить склоны зелеными насаждениями.</w:t>
      </w:r>
    </w:p>
    <w:p w:rsidR="004D3FA1" w:rsidRDefault="00C6633A" w:rsidP="002E556C">
      <w:pPr>
        <w:ind w:firstLine="709"/>
        <w:jc w:val="both"/>
      </w:pPr>
      <w:r w:rsidRPr="00686EE4">
        <w:t>Подтопляемые территории, являющиеся неблагоприятными и не рекомендуемыми для строительства, находятся в основном в северной части территории Пригородного сельского поселения и по берегам рек.</w:t>
      </w:r>
    </w:p>
    <w:p w:rsidR="004D3FA1" w:rsidRDefault="00C6633A" w:rsidP="002E556C">
      <w:pPr>
        <w:ind w:firstLine="709"/>
        <w:jc w:val="both"/>
      </w:pPr>
      <w:r w:rsidRPr="00686EE4">
        <w:t>Периодическое затопление речными водами, наличие слабоводопроницаемых грунтов, плохой водоотвод приводят к заболачиванию территории. На территориях, где не планируется развитие жилого и промышленного строительства, а также размещение сельхозугодий, защита от подтопления может выполняться; путем осушения болот сетью открытых водостоков, замены илистых и торфяных грунтов минеральным грунтом, устройства дренажной системы.</w:t>
      </w:r>
    </w:p>
    <w:p w:rsidR="004D3FA1" w:rsidRDefault="00C6633A" w:rsidP="002E556C">
      <w:pPr>
        <w:ind w:firstLine="709"/>
        <w:jc w:val="both"/>
      </w:pPr>
      <w:r w:rsidRPr="00686EE4">
        <w:t>Кроме того, расчистка русел и частичное дноуглубление протекающих по территории населенных пунктов рек от ила и древесно-кустарниковой растительности, укрепление и благоустройство береговых участков, соблюдение режима водоохранных зон и прибрежных полос, ликвидация аварийных сбросов неочищенных промышленных и хозяйственных стоков, будут обеспечивать дополнительную защиту территории от подтопления</w:t>
      </w:r>
    </w:p>
    <w:p w:rsidR="004D3FA1" w:rsidRDefault="00C6633A" w:rsidP="002E556C">
      <w:pPr>
        <w:ind w:firstLine="709"/>
        <w:jc w:val="both"/>
      </w:pPr>
      <w:r w:rsidRPr="00686EE4">
        <w:t>В сельских поселениях отсутствуют очистные сооружения дождевых стоков, как в населенных пунктах, так и на предприятиях. Возникает необходимость в строительстве локальных очистных сооружений на существующих и предусматриваемых на перспективу предприятиях, требующих по производственным условиям очистки дождевых стоков.</w:t>
      </w:r>
    </w:p>
    <w:p w:rsidR="004D3FA1" w:rsidRDefault="00C6633A" w:rsidP="002E556C">
      <w:pPr>
        <w:ind w:firstLine="709"/>
        <w:jc w:val="both"/>
      </w:pPr>
      <w:r w:rsidRPr="00686EE4">
        <w:t>В основном сохраняется сложившаяся структура улично – дорожной сети населенных пунктов.</w:t>
      </w:r>
    </w:p>
    <w:p w:rsidR="004D3FA1" w:rsidRDefault="00C6633A" w:rsidP="002E556C">
      <w:pPr>
        <w:ind w:firstLine="709"/>
        <w:jc w:val="both"/>
      </w:pPr>
      <w:r w:rsidRPr="00686EE4">
        <w:t>Выполнение вертикальной планировки, дополнительное благоустройство существующих и проектируемых улиц позволяет предусмотреть организацию отвода дождевых стоков путем устройства открытых водостоков.</w:t>
      </w:r>
    </w:p>
    <w:p w:rsidR="004D3FA1" w:rsidRDefault="00C6633A" w:rsidP="002E556C">
      <w:pPr>
        <w:ind w:firstLine="709"/>
        <w:jc w:val="both"/>
      </w:pPr>
      <w:r w:rsidRPr="00686EE4">
        <w:t>Водостоки открытого типа предусмотрены трапециевидного сечения с укреплением откосов и дна в зависимости от гидрологических и грунтовых условий гидропосевом или бетонными плитами. На участках, где продольный уклон по водостокам равен или превышает 5%, необходимо выполнять гасящие устройства в виде перепадов, быстротоков с водобойными колодцами и стенками.</w:t>
      </w:r>
    </w:p>
    <w:p w:rsidR="004D3FA1" w:rsidRDefault="00C6633A" w:rsidP="002E556C">
      <w:pPr>
        <w:ind w:firstLine="709"/>
        <w:jc w:val="both"/>
      </w:pPr>
      <w:r w:rsidRPr="00686EE4">
        <w:t>На территориях населенных пунктов Пригородного сельского поселения предусматриваются следующие мероприятия по инженерной подготовке, отводу и очистке поверхностных вод, защите территории от подтопления и заболачивания:</w:t>
      </w:r>
    </w:p>
    <w:p w:rsidR="004D3FA1" w:rsidRDefault="00C6633A" w:rsidP="002E556C">
      <w:pPr>
        <w:ind w:firstLine="709"/>
        <w:jc w:val="both"/>
      </w:pPr>
      <w:r w:rsidRPr="00686EE4">
        <w:t>четкую организацию поверхностного стока путем выполнения вертикальной планировки территории;</w:t>
      </w:r>
    </w:p>
    <w:p w:rsidR="004D3FA1" w:rsidRDefault="00C6633A" w:rsidP="002E556C">
      <w:pPr>
        <w:ind w:firstLine="709"/>
        <w:jc w:val="both"/>
      </w:pPr>
      <w:r w:rsidRPr="00686EE4">
        <w:t>организацию надежного отвода грунтовых вод;</w:t>
      </w:r>
    </w:p>
    <w:p w:rsidR="004D3FA1" w:rsidRDefault="00C6633A" w:rsidP="002E556C">
      <w:pPr>
        <w:ind w:firstLine="709"/>
        <w:jc w:val="both"/>
      </w:pPr>
      <w:r w:rsidRPr="00686EE4">
        <w:t>устройство дренажных систем;</w:t>
      </w:r>
    </w:p>
    <w:p w:rsidR="004D3FA1" w:rsidRDefault="00C6633A" w:rsidP="002E556C">
      <w:pPr>
        <w:ind w:firstLine="709"/>
        <w:jc w:val="both"/>
      </w:pPr>
      <w:r w:rsidRPr="00686EE4">
        <w:t>подсыпку территории пригодным для строительства грунтом;</w:t>
      </w:r>
    </w:p>
    <w:p w:rsidR="004D3FA1" w:rsidRDefault="00C6633A" w:rsidP="002E556C">
      <w:pPr>
        <w:ind w:firstLine="709"/>
        <w:jc w:val="both"/>
      </w:pPr>
      <w:r w:rsidRPr="00686EE4">
        <w:t>осуществление сбора  поверхностных стоков сетью открытых водостоков;</w:t>
      </w:r>
    </w:p>
    <w:p w:rsidR="004D3FA1" w:rsidRDefault="00C6633A" w:rsidP="002E556C">
      <w:pPr>
        <w:ind w:firstLine="709"/>
        <w:jc w:val="both"/>
      </w:pPr>
      <w:r w:rsidRPr="00686EE4">
        <w:t>ликвидацию утечек из водонесущих инженерных коммуникаций и емкостей;</w:t>
      </w:r>
    </w:p>
    <w:p w:rsidR="004D3FA1" w:rsidRDefault="00C6633A" w:rsidP="002E556C">
      <w:pPr>
        <w:ind w:firstLine="709"/>
        <w:jc w:val="both"/>
      </w:pPr>
      <w:r w:rsidRPr="00686EE4">
        <w:lastRenderedPageBreak/>
        <w:t>устройство локальных очистных сооружений на существующих и проектируемых предприятиях;</w:t>
      </w:r>
    </w:p>
    <w:p w:rsidR="004D3FA1" w:rsidRDefault="00C6633A" w:rsidP="002E556C">
      <w:pPr>
        <w:ind w:firstLine="709"/>
        <w:jc w:val="both"/>
      </w:pPr>
      <w:r w:rsidRPr="00686EE4">
        <w:t>рекультивация нарушенных земель после разработок месторождений полезных ископаемых;</w:t>
      </w:r>
    </w:p>
    <w:p w:rsidR="004D3FA1" w:rsidRDefault="00C6633A" w:rsidP="002E556C">
      <w:pPr>
        <w:ind w:firstLine="709"/>
        <w:jc w:val="both"/>
      </w:pPr>
      <w:r w:rsidRPr="00686EE4">
        <w:t>укрепление береговых откосов, оврагов;</w:t>
      </w:r>
    </w:p>
    <w:p w:rsidR="004D3FA1" w:rsidRDefault="00C6633A" w:rsidP="002E556C">
      <w:pPr>
        <w:ind w:firstLine="709"/>
        <w:jc w:val="both"/>
      </w:pPr>
      <w:r w:rsidRPr="00686EE4">
        <w:t>осушение болот сетью открытых водостоков, замена илистых и торфяных грунтов минеральным грунтом;</w:t>
      </w:r>
    </w:p>
    <w:p w:rsidR="004D3FA1" w:rsidRDefault="00C6633A" w:rsidP="002E556C">
      <w:pPr>
        <w:ind w:firstLine="709"/>
        <w:jc w:val="both"/>
      </w:pPr>
      <w:r w:rsidRPr="00686EE4">
        <w:t xml:space="preserve">расчистка русел и частичное дноуглубление рек. </w:t>
      </w:r>
    </w:p>
    <w:p w:rsidR="004D3FA1" w:rsidRDefault="004D3FA1" w:rsidP="00C6633A"/>
    <w:p w:rsidR="004D3FA1" w:rsidRDefault="00C6633A" w:rsidP="0022497A">
      <w:pPr>
        <w:pStyle w:val="1"/>
        <w:widowControl/>
        <w:numPr>
          <w:ilvl w:val="0"/>
          <w:numId w:val="0"/>
        </w:numPr>
        <w:tabs>
          <w:tab w:val="left" w:pos="0"/>
        </w:tabs>
        <w:autoSpaceDE/>
        <w:autoSpaceDN w:val="0"/>
        <w:ind w:firstLine="709"/>
        <w:jc w:val="both"/>
        <w:rPr>
          <w:rFonts w:ascii="Times New Roman" w:hAnsi="Times New Roman"/>
          <w:sz w:val="24"/>
        </w:rPr>
      </w:pPr>
      <w:bookmarkStart w:id="106" w:name="__RefHeading___Toc184644665"/>
      <w:bookmarkStart w:id="107" w:name="_Toc185862893"/>
      <w:bookmarkEnd w:id="106"/>
      <w:r w:rsidRPr="0022497A">
        <w:rPr>
          <w:rFonts w:ascii="Times New Roman" w:hAnsi="Times New Roman"/>
          <w:sz w:val="24"/>
        </w:rPr>
        <w:t>16. АНАЛИЗ ПРОБЛЕМ И НАПРАВЛЕНИЙ КОМПЛЕКСНОГО РАЗВИТИЯ ТЕРРИТОРИИ ПОСЕЛЕНИЯ.</w:t>
      </w:r>
      <w:bookmarkEnd w:id="107"/>
    </w:p>
    <w:p w:rsidR="004D3FA1" w:rsidRDefault="00C6633A" w:rsidP="0022497A">
      <w:pPr>
        <w:ind w:firstLine="709"/>
        <w:jc w:val="both"/>
      </w:pPr>
      <w:r w:rsidRPr="00686EE4">
        <w:t>Анализируя планировочную организацию территории поселения, можно сделать вывод, что жилые, общественные и производственные зоны распределены по территории неравномерно, с концентрацией их в административном центре поселения и вблизи районного центра. При этом отдалённые населённые пункты поселения не обеспечены нормативным количеством объектов обслуживания, инженерной и транспортной инфраструктурой. Следовательно, наиболее комфортными для проживания следует признать населённые пункты...</w:t>
      </w:r>
    </w:p>
    <w:p w:rsidR="004D3FA1" w:rsidRDefault="00C6633A" w:rsidP="0022497A">
      <w:pPr>
        <w:ind w:firstLine="709"/>
        <w:jc w:val="both"/>
      </w:pPr>
      <w:r w:rsidRPr="00686EE4">
        <w:t>Анализируя существующие ограничения территориального развития, можно сделать вывод, что часть жилой зоны населённых пунктов расположена в санитарно-защитных зонах от производственных предприятий, автодорог в водоохранных зонах. Существующие источники водоснабжения расположены большей частью с нарушением нормативных требований.</w:t>
      </w:r>
    </w:p>
    <w:p w:rsidR="004D3FA1" w:rsidRDefault="00C6633A" w:rsidP="0022497A">
      <w:pPr>
        <w:ind w:firstLine="709"/>
        <w:jc w:val="both"/>
      </w:pPr>
      <w:r w:rsidRPr="00686EE4">
        <w:t xml:space="preserve">Природно-климатические условия поселения определили основное направление его развития как сельскохозяйственное, лесохозяйственное и рекреационное с уклоном на охотничий туризм. Специализация сельского хозяйства – мясомолочное животноводство. </w:t>
      </w:r>
    </w:p>
    <w:p w:rsidR="004D3FA1" w:rsidRDefault="00C6633A" w:rsidP="0022497A">
      <w:pPr>
        <w:ind w:firstLine="709"/>
        <w:jc w:val="both"/>
      </w:pPr>
      <w:r w:rsidRPr="00686EE4">
        <w:t>Главной проблемой развития сельскохозяйственного производства остаётся существенный износ основных производственных фондов, низкие закупочные цены на продукцию. Данные проблемы могут быть решены как путём участия поселения в областных и муниципальных программах по развитию АПК, так и путём реализации инвестиционных проектов.</w:t>
      </w:r>
    </w:p>
    <w:p w:rsidR="004D3FA1" w:rsidRDefault="00C6633A" w:rsidP="0022497A">
      <w:pPr>
        <w:ind w:firstLine="709"/>
        <w:jc w:val="both"/>
      </w:pPr>
      <w:r w:rsidRPr="00686EE4">
        <w:t xml:space="preserve">Социальная обстановка в поселении достаточно сложная. За последние годы наблюдается устойчивая убыль населения, как в результате существенного превышения смертности над рождаемостью, так и в результате миграционного оттока населения в другие муниципальные образования. В поселении имеется значительный дефицит трудоспособного населения. </w:t>
      </w:r>
    </w:p>
    <w:p w:rsidR="004D3FA1" w:rsidRDefault="00C6633A" w:rsidP="0022497A">
      <w:pPr>
        <w:ind w:firstLine="709"/>
        <w:jc w:val="both"/>
      </w:pPr>
      <w:r w:rsidRPr="00686EE4">
        <w:t>Перелом в демографической ситуации возможен только в результате миграции трудоспособного населения из других регионов, для чего необходимо создание сельскохозяйственных и промышленных предприятий.</w:t>
      </w:r>
    </w:p>
    <w:p w:rsidR="004D3FA1" w:rsidRDefault="00C6633A" w:rsidP="0022497A">
      <w:pPr>
        <w:ind w:firstLine="709"/>
        <w:jc w:val="both"/>
      </w:pPr>
      <w:r w:rsidRPr="00686EE4">
        <w:t>В качестве основных направлений комплексного развития территории поселения предлагается положить в основу его территориального планирования положить следующие принципы:</w:t>
      </w:r>
    </w:p>
    <w:p w:rsidR="004D3FA1" w:rsidRDefault="00C6633A" w:rsidP="0022497A">
      <w:pPr>
        <w:ind w:firstLine="709"/>
        <w:jc w:val="both"/>
      </w:pPr>
      <w:r w:rsidRPr="00686EE4">
        <w:t>организация чёткого функционального зонирования территории поселения с учётом природных условий, категории земель и угодий, планировочных ограничений,</w:t>
      </w:r>
    </w:p>
    <w:p w:rsidR="004D3FA1" w:rsidRDefault="00C6633A" w:rsidP="0022497A">
      <w:pPr>
        <w:ind w:firstLine="709"/>
        <w:jc w:val="both"/>
      </w:pPr>
      <w:r w:rsidRPr="00686EE4">
        <w:t>соблюдение природоохранных и санитарно-гигиенических требований на территории поселения,</w:t>
      </w:r>
    </w:p>
    <w:p w:rsidR="004D3FA1" w:rsidRDefault="00C6633A" w:rsidP="0022497A">
      <w:pPr>
        <w:ind w:firstLine="709"/>
        <w:jc w:val="both"/>
      </w:pPr>
      <w:r w:rsidRPr="00686EE4">
        <w:t>развитие транспортной и инженерной инфраструктуры,</w:t>
      </w:r>
    </w:p>
    <w:p w:rsidR="004D3FA1" w:rsidRDefault="00C6633A" w:rsidP="0022497A">
      <w:pPr>
        <w:ind w:firstLine="709"/>
        <w:jc w:val="both"/>
      </w:pPr>
      <w:r w:rsidRPr="00686EE4">
        <w:t>сохранение памятников культурного наследия,</w:t>
      </w:r>
    </w:p>
    <w:p w:rsidR="004D3FA1" w:rsidRDefault="00C6633A" w:rsidP="0022497A">
      <w:pPr>
        <w:ind w:firstLine="709"/>
        <w:jc w:val="both"/>
      </w:pPr>
      <w:r w:rsidRPr="00686EE4">
        <w:t>освоение резервных территорий для развития жилищного, общественного и производственного строительства,</w:t>
      </w:r>
    </w:p>
    <w:p w:rsidR="004D3FA1" w:rsidRDefault="00C6633A" w:rsidP="0022497A">
      <w:pPr>
        <w:ind w:firstLine="709"/>
        <w:jc w:val="both"/>
      </w:pPr>
      <w:r w:rsidRPr="00686EE4">
        <w:t>разработка правил землепользования и застройки.</w:t>
      </w:r>
    </w:p>
    <w:p w:rsidR="004D3FA1" w:rsidRDefault="00C6633A" w:rsidP="0022497A">
      <w:pPr>
        <w:ind w:firstLine="709"/>
        <w:jc w:val="both"/>
      </w:pPr>
      <w:r w:rsidRPr="00686EE4">
        <w:t>В числе первоочередных мероприятий, обеспечивающих осуществление градостроительной, инвестиционной и иной хозяйственной деятельности, проведения землеустройства необходимо:</w:t>
      </w:r>
    </w:p>
    <w:p w:rsidR="004D3FA1" w:rsidRDefault="00C6633A" w:rsidP="0022497A">
      <w:pPr>
        <w:ind w:firstLine="709"/>
        <w:jc w:val="both"/>
      </w:pPr>
      <w:r w:rsidRPr="00686EE4">
        <w:t>разработать Правила землепользования и застройки населённых пунктов поселения,</w:t>
      </w:r>
    </w:p>
    <w:p w:rsidR="004D3FA1" w:rsidRDefault="00C6633A" w:rsidP="0022497A">
      <w:pPr>
        <w:ind w:firstLine="709"/>
        <w:jc w:val="both"/>
      </w:pPr>
      <w:r w:rsidRPr="00686EE4">
        <w:t>разработать целевые программы социально – экономического развития.</w:t>
      </w:r>
    </w:p>
    <w:p w:rsidR="004D3FA1" w:rsidRDefault="004D3FA1" w:rsidP="0022497A">
      <w:pPr>
        <w:ind w:firstLine="709"/>
        <w:jc w:val="both"/>
      </w:pPr>
    </w:p>
    <w:p w:rsidR="004D3FA1" w:rsidRDefault="00C6633A" w:rsidP="0022497A">
      <w:pPr>
        <w:ind w:firstLine="709"/>
        <w:jc w:val="both"/>
      </w:pPr>
      <w:r w:rsidRPr="00686EE4">
        <w:t xml:space="preserve">Генеральным планом проведено зонирование территории поселения. На основании комплексной оценки существующей специализации поселения, перспективного зонирования </w:t>
      </w:r>
      <w:r w:rsidRPr="00686EE4">
        <w:lastRenderedPageBreak/>
        <w:t>территории, и её планировочной организации, выделены преимущественные направления его развития. Этими направлениями могут быть: разработка минерально-сырьевых ресурсов, развитие туристско-рекреационной деятельности, развитие транспортной инфраструктуры, модернизация животноводческого комплекса.</w:t>
      </w:r>
    </w:p>
    <w:p w:rsidR="004D3FA1" w:rsidRDefault="00C6633A" w:rsidP="0022497A">
      <w:pPr>
        <w:ind w:firstLine="709"/>
        <w:jc w:val="both"/>
      </w:pPr>
      <w:r w:rsidRPr="00686EE4">
        <w:t>Основные направления социально – экономического развития поселения.</w:t>
      </w:r>
    </w:p>
    <w:p w:rsidR="004D3FA1" w:rsidRDefault="00C6633A" w:rsidP="0022497A">
      <w:pPr>
        <w:ind w:firstLine="709"/>
        <w:jc w:val="both"/>
      </w:pPr>
      <w:r w:rsidRPr="00686EE4">
        <w:t>Агропромышленный комплекс:</w:t>
      </w:r>
    </w:p>
    <w:p w:rsidR="004D3FA1" w:rsidRDefault="00C6633A" w:rsidP="0022497A">
      <w:pPr>
        <w:ind w:firstLine="709"/>
        <w:jc w:val="both"/>
      </w:pPr>
      <w:r w:rsidRPr="00686EE4">
        <w:t>модернизация ферм,</w:t>
      </w:r>
    </w:p>
    <w:p w:rsidR="004D3FA1" w:rsidRDefault="00C6633A" w:rsidP="0022497A">
      <w:pPr>
        <w:ind w:firstLine="709"/>
        <w:jc w:val="both"/>
      </w:pPr>
      <w:r w:rsidRPr="00686EE4">
        <w:t>расширение площадей под выращивание кормовых культур,</w:t>
      </w:r>
    </w:p>
    <w:p w:rsidR="004D3FA1" w:rsidRDefault="00C6633A" w:rsidP="0022497A">
      <w:pPr>
        <w:ind w:firstLine="709"/>
        <w:jc w:val="both"/>
      </w:pPr>
      <w:r w:rsidRPr="00686EE4">
        <w:t>развитие социальной инфраструктуры,</w:t>
      </w:r>
    </w:p>
    <w:p w:rsidR="004D3FA1" w:rsidRDefault="00C6633A" w:rsidP="0022497A">
      <w:pPr>
        <w:ind w:firstLine="709"/>
        <w:jc w:val="both"/>
      </w:pPr>
      <w:r w:rsidRPr="00686EE4">
        <w:t>развитие центров технического обслуживания,</w:t>
      </w:r>
    </w:p>
    <w:p w:rsidR="004D3FA1" w:rsidRDefault="00C6633A" w:rsidP="0022497A">
      <w:pPr>
        <w:ind w:firstLine="709"/>
        <w:jc w:val="both"/>
      </w:pPr>
      <w:r w:rsidRPr="00686EE4">
        <w:t>создание перерабатывающих предприятий.</w:t>
      </w:r>
    </w:p>
    <w:p w:rsidR="004D3FA1" w:rsidRDefault="00C6633A" w:rsidP="0022497A">
      <w:pPr>
        <w:ind w:firstLine="709"/>
        <w:jc w:val="both"/>
      </w:pPr>
      <w:r w:rsidRPr="00686EE4">
        <w:t>Лесопользование,  лесозаготовка лесопереработка:</w:t>
      </w:r>
    </w:p>
    <w:p w:rsidR="004D3FA1" w:rsidRDefault="00C6633A" w:rsidP="0022497A">
      <w:pPr>
        <w:ind w:firstLine="709"/>
        <w:jc w:val="both"/>
      </w:pPr>
      <w:r w:rsidRPr="00686EE4">
        <w:t>рациональное использование и восстановление леса,</w:t>
      </w:r>
    </w:p>
    <w:p w:rsidR="004D3FA1" w:rsidRDefault="00C6633A" w:rsidP="0022497A">
      <w:pPr>
        <w:ind w:firstLine="709"/>
        <w:jc w:val="both"/>
      </w:pPr>
      <w:r w:rsidRPr="00686EE4">
        <w:t>расширение ассортимента продукции лесопереработки,</w:t>
      </w:r>
    </w:p>
    <w:p w:rsidR="004D3FA1" w:rsidRDefault="00C6633A" w:rsidP="0022497A">
      <w:pPr>
        <w:ind w:firstLine="709"/>
        <w:jc w:val="both"/>
      </w:pPr>
      <w:r w:rsidRPr="00686EE4">
        <w:t>Дорожное строительство:</w:t>
      </w:r>
    </w:p>
    <w:p w:rsidR="004D3FA1" w:rsidRDefault="00C6633A" w:rsidP="0022497A">
      <w:pPr>
        <w:ind w:firstLine="709"/>
        <w:jc w:val="both"/>
      </w:pPr>
      <w:r w:rsidRPr="00686EE4">
        <w:t>улучшение качества автомобильных дорог,</w:t>
      </w:r>
    </w:p>
    <w:p w:rsidR="004D3FA1" w:rsidRDefault="00C6633A" w:rsidP="0022497A">
      <w:pPr>
        <w:ind w:firstLine="709"/>
        <w:jc w:val="both"/>
      </w:pPr>
      <w:r w:rsidRPr="00686EE4">
        <w:t xml:space="preserve">обеспечение устойчивого транспортного сообщения между населёнными </w:t>
      </w:r>
      <w:r w:rsidRPr="00686EE4">
        <w:br w:type="textWrapping" w:clear="all"/>
        <w:t>пунктами.</w:t>
      </w:r>
    </w:p>
    <w:p w:rsidR="004D3FA1" w:rsidRDefault="00C6633A" w:rsidP="0022497A">
      <w:pPr>
        <w:ind w:firstLine="709"/>
        <w:jc w:val="both"/>
      </w:pPr>
      <w:r w:rsidRPr="00686EE4">
        <w:t>Инженерная инфраструктура:</w:t>
      </w:r>
    </w:p>
    <w:p w:rsidR="004D3FA1" w:rsidRDefault="00C6633A" w:rsidP="0022497A">
      <w:pPr>
        <w:ind w:firstLine="709"/>
        <w:jc w:val="both"/>
      </w:pPr>
      <w:r w:rsidRPr="00686EE4">
        <w:t>реконструкция существующих и строительство новых сетей и сооружений.</w:t>
      </w:r>
    </w:p>
    <w:p w:rsidR="004D3FA1" w:rsidRDefault="00C6633A" w:rsidP="0022497A">
      <w:pPr>
        <w:ind w:firstLine="709"/>
        <w:jc w:val="both"/>
      </w:pPr>
      <w:r w:rsidRPr="00686EE4">
        <w:t>Туризм:</w:t>
      </w:r>
    </w:p>
    <w:p w:rsidR="004D3FA1" w:rsidRDefault="00C6633A" w:rsidP="0022497A">
      <w:pPr>
        <w:ind w:firstLine="709"/>
        <w:jc w:val="both"/>
      </w:pPr>
      <w:r w:rsidRPr="00686EE4">
        <w:t>формирование инфраструктуры охотничьего и рыболовного туризма,</w:t>
      </w:r>
    </w:p>
    <w:p w:rsidR="004D3FA1" w:rsidRDefault="00C6633A" w:rsidP="0022497A">
      <w:pPr>
        <w:ind w:firstLine="709"/>
        <w:jc w:val="both"/>
      </w:pPr>
      <w:r w:rsidRPr="00686EE4">
        <w:t>организация туристских маршрутов,</w:t>
      </w:r>
    </w:p>
    <w:p w:rsidR="004D3FA1" w:rsidRDefault="00C6633A" w:rsidP="0022497A">
      <w:pPr>
        <w:ind w:firstLine="709"/>
        <w:jc w:val="both"/>
      </w:pPr>
      <w:r w:rsidRPr="00686EE4">
        <w:t>сохранение экосистемы и рациональное использование культурного наследия.</w:t>
      </w:r>
    </w:p>
    <w:p w:rsidR="004D3FA1" w:rsidRDefault="00C6633A" w:rsidP="0022497A">
      <w:pPr>
        <w:ind w:firstLine="709"/>
        <w:jc w:val="both"/>
      </w:pPr>
      <w:r w:rsidRPr="00686EE4">
        <w:t>Экологическая безопасность:</w:t>
      </w:r>
    </w:p>
    <w:p w:rsidR="004D3FA1" w:rsidRDefault="00C6633A" w:rsidP="0022497A">
      <w:pPr>
        <w:ind w:firstLine="709"/>
        <w:jc w:val="both"/>
      </w:pPr>
      <w:r w:rsidRPr="00686EE4">
        <w:t>повышение контроля за хозяйственной деятельностью,</w:t>
      </w:r>
    </w:p>
    <w:p w:rsidR="004D3FA1" w:rsidRDefault="00C6633A" w:rsidP="0022497A">
      <w:pPr>
        <w:ind w:firstLine="709"/>
        <w:jc w:val="both"/>
      </w:pPr>
      <w:r w:rsidRPr="00686EE4">
        <w:t>внедрение экологически безопасных технологий,</w:t>
      </w:r>
    </w:p>
    <w:p w:rsidR="004D3FA1" w:rsidRDefault="00C6633A" w:rsidP="0022497A">
      <w:pPr>
        <w:ind w:firstLine="709"/>
        <w:jc w:val="both"/>
      </w:pPr>
      <w:r w:rsidRPr="00686EE4">
        <w:t>строительство очистных сооружений,</w:t>
      </w:r>
    </w:p>
    <w:p w:rsidR="004D3FA1" w:rsidRDefault="00C6633A" w:rsidP="00C6633A">
      <w:r w:rsidRPr="00686EE4">
        <w:t>устройство полигонов ТБО в соответствии с нормативными требованиями.</w:t>
      </w:r>
    </w:p>
    <w:p w:rsidR="004D3FA1" w:rsidRDefault="00C6633A" w:rsidP="0022497A">
      <w:pPr>
        <w:pStyle w:val="1"/>
        <w:widowControl/>
        <w:numPr>
          <w:ilvl w:val="0"/>
          <w:numId w:val="0"/>
        </w:numPr>
        <w:tabs>
          <w:tab w:val="left" w:pos="0"/>
        </w:tabs>
        <w:autoSpaceDE/>
        <w:autoSpaceDN w:val="0"/>
        <w:ind w:firstLine="709"/>
        <w:jc w:val="both"/>
        <w:rPr>
          <w:rFonts w:ascii="Times New Roman" w:hAnsi="Times New Roman"/>
          <w:sz w:val="24"/>
        </w:rPr>
      </w:pPr>
      <w:bookmarkStart w:id="108" w:name="__RefHeading___Toc184644666"/>
      <w:bookmarkStart w:id="109" w:name="_Toc185862894"/>
      <w:bookmarkEnd w:id="108"/>
      <w:r w:rsidRPr="0022497A">
        <w:rPr>
          <w:rFonts w:ascii="Times New Roman" w:hAnsi="Times New Roman"/>
          <w:sz w:val="24"/>
        </w:rPr>
        <w:t>17. ОСНОВНЫЕ МЕРОПРИЯТИЯ ПО ОРГАНИЗАЦИИ ТЕРРИТОРИИ ПРИГОРОДНОГО СЕЛЬСКОГО ПОСЕЛЕНИЯ НА ПЕРВУЮ ОЧЕРЕДЬ СТРОИТЕЛЬСТВА.</w:t>
      </w:r>
      <w:bookmarkEnd w:id="109"/>
    </w:p>
    <w:p w:rsidR="004D3FA1" w:rsidRDefault="00C6633A" w:rsidP="0022497A">
      <w:pPr>
        <w:ind w:firstLine="709"/>
        <w:jc w:val="both"/>
      </w:pPr>
      <w:r w:rsidRPr="00686EE4">
        <w:t xml:space="preserve">Перечень мероприятий по проекту генерального плана поселения, на первую очередь строительства, включают в себя предложения по размещению, реконструкции и ремонту объектов капитального строительства, развитию производственной базы, социальной сферы, транспортного обслуживания населения и инженерного обеспечения территории, а также развитию рекреационного использования территории, в целях обеспечения устойчивого развития, не только Подольского сельского поселения, но и всего района в целом. </w:t>
      </w:r>
    </w:p>
    <w:p w:rsidR="004D3FA1" w:rsidRDefault="004D3FA1" w:rsidP="00C6633A"/>
    <w:p w:rsidR="004D3FA1" w:rsidRDefault="00C6633A" w:rsidP="00C6633A">
      <w:r w:rsidRPr="00686EE4">
        <w:t>Таблица 17-1. Мероприятия на 1-ю очередь строительства</w:t>
      </w:r>
    </w:p>
    <w:tbl>
      <w:tblPr>
        <w:tblW w:w="9610" w:type="dxa"/>
        <w:tblInd w:w="108" w:type="dxa"/>
        <w:tblLook w:val="04A0" w:firstRow="1" w:lastRow="0" w:firstColumn="1" w:lastColumn="0" w:noHBand="0" w:noVBand="1"/>
      </w:tblPr>
      <w:tblGrid>
        <w:gridCol w:w="605"/>
        <w:gridCol w:w="2586"/>
        <w:gridCol w:w="4131"/>
        <w:gridCol w:w="49"/>
        <w:gridCol w:w="2239"/>
      </w:tblGrid>
      <w:tr w:rsidR="004D3FA1">
        <w:trPr>
          <w:trHeight w:val="170"/>
          <w:tblHeader/>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Местоположение</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Перечень мероприятий</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Очередность выполнения</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1. Строительство и реконструкция объектов социальной инфраструктуры</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Капитальный ремонт здания МДОУ детский сад</w:t>
            </w:r>
          </w:p>
          <w:p w:rsidR="004D3FA1" w:rsidRDefault="00C6633A" w:rsidP="00C6633A">
            <w:pPr>
              <w:rPr>
                <w:lang w:eastAsia="ar-SA"/>
              </w:rPr>
            </w:pPr>
            <w:r w:rsidRPr="00686EE4">
              <w:t>Реконструкция Дома культуры</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Григорцево</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Капитальный ремонт здания МОУ Григорцевской ООШ</w:t>
            </w:r>
          </w:p>
          <w:p w:rsidR="004D3FA1" w:rsidRDefault="00C6633A" w:rsidP="00C6633A">
            <w:r w:rsidRPr="00686EE4">
              <w:t>Реконструкция Дома культуры</w:t>
            </w:r>
          </w:p>
          <w:p w:rsidR="004D3FA1" w:rsidRDefault="00C6633A" w:rsidP="00C6633A">
            <w:pPr>
              <w:rPr>
                <w:lang w:eastAsia="ar-SA"/>
              </w:rPr>
            </w:pPr>
            <w:r w:rsidRPr="00686EE4">
              <w:t>Ремонт здания ФАП</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Марьинское</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Реконструкция Дома культуры</w:t>
            </w:r>
          </w:p>
          <w:p w:rsidR="004D3FA1" w:rsidRDefault="00C6633A" w:rsidP="00C6633A">
            <w:pPr>
              <w:rPr>
                <w:lang w:eastAsia="ar-SA"/>
              </w:rPr>
            </w:pPr>
            <w:r w:rsidRPr="00686EE4">
              <w:t>Ремонт здания ФАП</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4.</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Фёдоровское</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Капитальный ремонт здания МРУ Фёдоровская ООШ</w:t>
            </w:r>
          </w:p>
          <w:p w:rsidR="004D3FA1" w:rsidRDefault="00C6633A" w:rsidP="00C6633A">
            <w:r w:rsidRPr="00686EE4">
              <w:t>Реконструкция Дома культуры</w:t>
            </w:r>
          </w:p>
          <w:p w:rsidR="004D3FA1" w:rsidRDefault="00C6633A" w:rsidP="00C6633A">
            <w:pPr>
              <w:rPr>
                <w:lang w:eastAsia="ar-SA"/>
              </w:rPr>
            </w:pPr>
            <w:r w:rsidRPr="00686EE4">
              <w:lastRenderedPageBreak/>
              <w:t>Ремонт ФАП</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lastRenderedPageBreak/>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lastRenderedPageBreak/>
              <w:t>5.</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Клетино</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Ремонт здания ФАП</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6.</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Иголкино</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Ремонт здания ФАП</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7.</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спортивного комплекса</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8.</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спортивных и физкультурно-спортивных площадок</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очередь-Расчётный срок</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2. Жилищное строительство</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9</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капитальный ремонт и реконструкция жилых зданий в соответствии с ведомствеными и целевыми программами</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очередь-Расчётный срок</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3. Предложения по развитию и планируемому размещению объектов инженерной инфраструктуры</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10</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сетей газоснабжения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11.</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Реконструкция, модернизация с переводом на газ</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12</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Разработка ЗСО объектов водоснабжения</w:t>
            </w:r>
          </w:p>
          <w:p w:rsidR="004D3FA1" w:rsidRDefault="00C6633A" w:rsidP="00C6633A">
            <w:pPr>
              <w:rPr>
                <w:lang w:eastAsia="ar-SA"/>
              </w:rPr>
            </w:pPr>
            <w:r w:rsidRPr="00686EE4">
              <w:t>Строительство водопроводных сетей</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13</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расширение канализационных очистных сооружений.</w:t>
            </w:r>
          </w:p>
          <w:p w:rsidR="004D3FA1" w:rsidRDefault="00C6633A" w:rsidP="00C6633A">
            <w:r w:rsidRPr="00686EE4">
              <w:t>Строительство сливных станций.</w:t>
            </w:r>
          </w:p>
          <w:p w:rsidR="004D3FA1" w:rsidRDefault="00C6633A" w:rsidP="00C6633A">
            <w:pPr>
              <w:rPr>
                <w:lang w:eastAsia="ar-SA"/>
              </w:rPr>
            </w:pPr>
            <w:r w:rsidRPr="00686EE4">
              <w:t>Строительство канализационных сетей</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14</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Замена координатной телефонной станции на цифровую АТС.</w:t>
            </w:r>
          </w:p>
          <w:p w:rsidR="004D3FA1" w:rsidRDefault="00C6633A" w:rsidP="00C6633A">
            <w:r w:rsidRPr="00686EE4">
              <w:t>Увеличение количества программ телерадиовещания и зон их уверенного приёма.</w:t>
            </w:r>
          </w:p>
          <w:p w:rsidR="004D3FA1" w:rsidRDefault="00C6633A" w:rsidP="00C6633A">
            <w:pPr>
              <w:rPr>
                <w:lang w:eastAsia="ar-SA"/>
              </w:rPr>
            </w:pPr>
            <w:r w:rsidRPr="00686EE4">
              <w:t>Развитие почтовой связи и расширение новых видов услуг: электронной почты, пунктов «Интернет» для населения.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4. Предложения по развитию и планируемому размещению объектов транспортной инфраструктуры</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15</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Реконструкция участка автодороги Нерехта-Ковалёво – 3.2 км</w:t>
            </w:r>
          </w:p>
          <w:p w:rsidR="004D3FA1" w:rsidRDefault="00C6633A" w:rsidP="00C6633A">
            <w:r w:rsidRPr="00686EE4">
              <w:t>Нерехта-Фёдоровское – 0.89 км</w:t>
            </w:r>
          </w:p>
          <w:p w:rsidR="004D3FA1" w:rsidRDefault="00C6633A" w:rsidP="00C6633A">
            <w:pPr>
              <w:rPr>
                <w:lang w:eastAsia="ar-SA"/>
              </w:rPr>
            </w:pPr>
            <w:r w:rsidRPr="00686EE4">
              <w:t>Нерехта-Поемичье – 0.8 км</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16</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Реконструкция ул. Советской – 0.94 км</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17</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6A0C2F">
            <w:pPr>
              <w:rPr>
                <w:lang w:eastAsia="ar-SA"/>
              </w:rPr>
            </w:pPr>
            <w:r w:rsidRPr="00686EE4">
              <w:t>Реконструкция автодороги Нерехта-Поемичье-Опалихно, от с. Григорцево до д. Попад</w:t>
            </w:r>
            <w:r w:rsidR="006A0C2F">
              <w:t>е</w:t>
            </w:r>
            <w:r w:rsidRPr="00686EE4">
              <w:t>йкино</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18</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Район д. Молоково</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АЗС</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5. Предложения по сохранению и рациональному использованию историко-культурного наследия</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19</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Разработка проектов зон охраны объектов культурного наследия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20</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Исследование историко-культурного наследия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21</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Совершенствование учёта и охранного зонирования историко-культурного наследия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22</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Сохранение и развитие местностей, имеющих особый характер наследия и условия его использования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23</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 xml:space="preserve">Сохранение, регенерация и </w:t>
            </w:r>
            <w:r w:rsidRPr="00686EE4">
              <w:lastRenderedPageBreak/>
              <w:t>использование объектов и территорий историко-культурного наследия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lastRenderedPageBreak/>
              <w:t xml:space="preserve">Первая очеред, </w:t>
            </w:r>
            <w:r w:rsidRPr="00686EE4">
              <w:lastRenderedPageBreak/>
              <w:t>расчётный срок</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lastRenderedPageBreak/>
              <w:t>6. Предложения по ГО и ЧС</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24</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Организация добровольный пожарных дружин</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25</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Приобретение пожарных мотопомп</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26</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Инвентаризация и пополнение фонда защитных сооружений</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27</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Оборудование водозаборных узлов устройствами для забора воды из них пожарными автомобилями</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28</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искусственных водоёмов во всех населённых пунктах, где отсутствуют естественные открытые водоисточники, которые можно использовать в качестве пожарного запаса воды, с одновременным строительством дорог для обеспечения подъездов пожарных экипажей к открытым источникам воды</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29</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Оснащение территорий общего пользования (объекты социального и культурно-бытового обслуживания населения) первичными средствами тушения пожаров и противопожарным инвентарём.</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7. Инженерная подготовка и защита территории</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30</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D8342A">
            <w:pPr>
              <w:rPr>
                <w:lang w:eastAsia="ar-SA"/>
              </w:rPr>
            </w:pPr>
            <w:r w:rsidRPr="00686EE4">
              <w:t xml:space="preserve">Осуществление отвода дождевых стоков на существующих </w:t>
            </w:r>
            <w:r w:rsidR="00D8342A">
              <w:t>у</w:t>
            </w:r>
            <w:r w:rsidRPr="00686EE4">
              <w:t>лицах открытым способом по лоткам проезжей части, канавам и кюветам с организацией водоотведения с внутренних частей кварталов на рельеф</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31</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Строительство локальных очистных сооружений на существующих предприятиях, требующих по производственным условиям очистки дождевых стоков</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32</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Осуществление инженерных мероприятий по защите территорий от затопления и подтопления</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расчётный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33</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Защита от разрушения берегов водотоков, малых реки оврагов устройством берегоукрепительных мероприятий</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расчетный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34</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Очистка и частичное углубление русел водотоков, соблюдение режимов водоохранных и прибрежных полос</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расчетный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35</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Разработка проектов и устройство санитарно-защитных зон от промышленных, коммунальных объектов и сооружений транспорта</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 расчетный срок</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36</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Пригородное с.п.</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0035DA">
            <w:pPr>
              <w:jc w:val="both"/>
              <w:rPr>
                <w:lang w:eastAsia="ar-SA"/>
              </w:rPr>
            </w:pPr>
            <w:r w:rsidRPr="00686EE4">
              <w:t>Капитальный ремонт гидротехнических сооружений на р. Тега, близ д. Михеево</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lastRenderedPageBreak/>
              <w:t>37</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с. Фёдоровское</w:t>
            </w:r>
          </w:p>
        </w:tc>
        <w:tc>
          <w:tcPr>
            <w:tcW w:w="4131"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Благоустройство дворовых территорий</w:t>
            </w:r>
          </w:p>
        </w:tc>
        <w:tc>
          <w:tcPr>
            <w:tcW w:w="2288" w:type="dxa"/>
            <w:gridSpan w:val="2"/>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9610" w:type="dxa"/>
            <w:gridSpan w:val="5"/>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8. Предложения по изменению границ земель категории «земли сельскохозяйственного назначения» в категории «земли населённых пунктов;</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38</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C6633A" w:rsidP="00C6633A">
            <w:pPr>
              <w:rPr>
                <w:lang w:eastAsia="ar-SA"/>
              </w:rPr>
            </w:pPr>
            <w:r w:rsidRPr="00686EE4">
              <w:t>д. Лаврово</w:t>
            </w:r>
          </w:p>
        </w:tc>
        <w:tc>
          <w:tcPr>
            <w:tcW w:w="4180" w:type="dxa"/>
            <w:gridSpan w:val="2"/>
            <w:tcBorders>
              <w:top w:val="single" w:sz="4" w:space="0" w:color="000000"/>
              <w:left w:val="single" w:sz="4" w:space="0" w:color="000000"/>
              <w:bottom w:val="single" w:sz="4" w:space="0" w:color="000000"/>
              <w:right w:val="none" w:sz="255" w:space="0" w:color="FFFFFF" w:shadow="1"/>
            </w:tcBorders>
            <w:vAlign w:val="center"/>
          </w:tcPr>
          <w:p w:rsidR="004D3FA1" w:rsidRDefault="00C6633A" w:rsidP="000035DA">
            <w:pPr>
              <w:jc w:val="both"/>
              <w:rPr>
                <w:lang w:eastAsia="ar-SA"/>
              </w:rPr>
            </w:pPr>
            <w:r w:rsidRPr="00686EE4">
              <w:t xml:space="preserve">Перевод земель из категории «земли сельскохозяйственного назначения» в категорию «земли населённых пунктов» </w:t>
            </w:r>
            <w:r w:rsidR="00281F16">
              <w:t>за счет земельного участка с кадастровым номером 44:13:061103:374, который находится в собственности ООО «Фортуна</w:t>
            </w:r>
            <w:r w:rsidR="00A64271">
              <w:t xml:space="preserve"> </w:t>
            </w:r>
            <w:r w:rsidR="00281F16">
              <w:t>Груп». Данный земельный участок</w:t>
            </w:r>
            <w:r w:rsidR="00A64271">
              <w:t>, площадью 42,</w:t>
            </w:r>
            <w:r w:rsidR="000035DA">
              <w:t>3</w:t>
            </w:r>
            <w:r w:rsidR="00A64271">
              <w:t xml:space="preserve"> га, </w:t>
            </w:r>
            <w:r w:rsidR="00281F16">
              <w:t>планируется включить в земли населенного пункта для развития индивидуальной жилой застройки</w:t>
            </w:r>
          </w:p>
        </w:tc>
        <w:tc>
          <w:tcPr>
            <w:tcW w:w="2239" w:type="dxa"/>
            <w:tcBorders>
              <w:top w:val="single" w:sz="4" w:space="0" w:color="000000"/>
              <w:left w:val="single" w:sz="4" w:space="0" w:color="000000"/>
              <w:bottom w:val="single" w:sz="4" w:space="0" w:color="000000"/>
              <w:right w:val="single" w:sz="4" w:space="0" w:color="000000"/>
            </w:tcBorders>
            <w:vAlign w:val="center"/>
          </w:tcPr>
          <w:p w:rsidR="004D3FA1" w:rsidRDefault="00C6633A" w:rsidP="00C6633A">
            <w:pPr>
              <w:rPr>
                <w:lang w:eastAsia="ar-SA"/>
              </w:rPr>
            </w:pPr>
            <w:r w:rsidRPr="00686EE4">
              <w:t>Первая очередь</w:t>
            </w:r>
          </w:p>
        </w:tc>
      </w:tr>
      <w:tr w:rsidR="004D3FA1">
        <w:trPr>
          <w:trHeight w:val="170"/>
        </w:trPr>
        <w:tc>
          <w:tcPr>
            <w:tcW w:w="605" w:type="dxa"/>
            <w:tcBorders>
              <w:top w:val="single" w:sz="4" w:space="0" w:color="000000"/>
              <w:left w:val="single" w:sz="4" w:space="0" w:color="000000"/>
              <w:bottom w:val="single" w:sz="4" w:space="0" w:color="000000"/>
              <w:right w:val="none" w:sz="255" w:space="0" w:color="FFFFFF" w:shadow="1"/>
            </w:tcBorders>
            <w:vAlign w:val="center"/>
          </w:tcPr>
          <w:p w:rsidR="004D3FA1" w:rsidRDefault="00AE1106" w:rsidP="00AE1106">
            <w:r>
              <w:t>39</w:t>
            </w:r>
          </w:p>
        </w:tc>
        <w:tc>
          <w:tcPr>
            <w:tcW w:w="2586" w:type="dxa"/>
            <w:tcBorders>
              <w:top w:val="single" w:sz="4" w:space="0" w:color="000000"/>
              <w:left w:val="single" w:sz="4" w:space="0" w:color="000000"/>
              <w:bottom w:val="single" w:sz="4" w:space="0" w:color="000000"/>
              <w:right w:val="none" w:sz="255" w:space="0" w:color="FFFFFF" w:shadow="1"/>
            </w:tcBorders>
            <w:vAlign w:val="center"/>
          </w:tcPr>
          <w:p w:rsidR="004D3FA1" w:rsidRDefault="00AE1106" w:rsidP="00AE1106">
            <w:r>
              <w:t>д. Старово</w:t>
            </w:r>
          </w:p>
        </w:tc>
        <w:tc>
          <w:tcPr>
            <w:tcW w:w="4180" w:type="dxa"/>
            <w:gridSpan w:val="2"/>
            <w:tcBorders>
              <w:top w:val="single" w:sz="4" w:space="0" w:color="000000"/>
              <w:left w:val="single" w:sz="4" w:space="0" w:color="000000"/>
              <w:bottom w:val="single" w:sz="4" w:space="0" w:color="000000"/>
              <w:right w:val="none" w:sz="255" w:space="0" w:color="FFFFFF" w:shadow="1"/>
            </w:tcBorders>
            <w:vAlign w:val="center"/>
          </w:tcPr>
          <w:p w:rsidR="004D3FA1" w:rsidRDefault="00AE1106" w:rsidP="00AE1106">
            <w:pPr>
              <w:jc w:val="both"/>
            </w:pPr>
            <w:r w:rsidRPr="00686EE4">
              <w:t>Перевод земель из категории «земли сельскохозяйственного назначения» в категорию «земли населённых пунктов»</w:t>
            </w:r>
            <w:r>
              <w:t xml:space="preserve"> за счет существующего населенного пункта, который имеет дома птицефабрики, площадью 8,26 га, но не вошел в границы населенного пункта, т. е. устранена ошибка</w:t>
            </w:r>
          </w:p>
        </w:tc>
        <w:tc>
          <w:tcPr>
            <w:tcW w:w="2239" w:type="dxa"/>
            <w:tcBorders>
              <w:top w:val="single" w:sz="4" w:space="0" w:color="000000"/>
              <w:left w:val="single" w:sz="4" w:space="0" w:color="000000"/>
              <w:bottom w:val="single" w:sz="4" w:space="0" w:color="000000"/>
              <w:right w:val="single" w:sz="4" w:space="0" w:color="000000"/>
            </w:tcBorders>
            <w:vAlign w:val="center"/>
          </w:tcPr>
          <w:p w:rsidR="004D3FA1" w:rsidRDefault="00AE1106" w:rsidP="00AE1106">
            <w:pPr>
              <w:rPr>
                <w:lang w:eastAsia="ar-SA"/>
              </w:rPr>
            </w:pPr>
            <w:r w:rsidRPr="00686EE4">
              <w:t>Первая очередь</w:t>
            </w:r>
          </w:p>
        </w:tc>
      </w:tr>
    </w:tbl>
    <w:p w:rsidR="00F52112" w:rsidRDefault="00F52112"/>
    <w:sectPr w:rsidR="00F52112" w:rsidSect="00D832ED">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426" w:footer="720" w:gutter="0"/>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498" w:rsidRDefault="00811498">
      <w:r>
        <w:separator/>
      </w:r>
    </w:p>
  </w:endnote>
  <w:endnote w:type="continuationSeparator" w:id="0">
    <w:p w:rsidR="00811498" w:rsidRDefault="0081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584126">
    <w:pPr>
      <w:pStyle w:val="32"/>
      <w:jc w:val="center"/>
    </w:pPr>
    <w:r>
      <w:rPr>
        <w:b/>
        <w:caps/>
        <w:noProof/>
      </w:rPr>
      <mc:AlternateContent>
        <mc:Choice Requires="wps">
          <w:drawing>
            <wp:anchor distT="0" distB="0" distL="114300" distR="114300" simplePos="0" relativeHeight="251662336" behindDoc="1" locked="0" layoutInCell="1" allowOverlap="1">
              <wp:simplePos x="0" y="0"/>
              <wp:positionH relativeFrom="column">
                <wp:posOffset>346710</wp:posOffset>
              </wp:positionH>
              <wp:positionV relativeFrom="paragraph">
                <wp:posOffset>-1075690</wp:posOffset>
              </wp:positionV>
              <wp:extent cx="0" cy="899795"/>
              <wp:effectExtent l="12700" t="6985" r="6350" b="7620"/>
              <wp:wrapNone/>
              <wp:docPr id="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pt,-84.7pt" to="27.3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" strokeweight=".26mm"/>
          </w:pict>
        </mc:Fallback>
      </mc:AlternateContent>
    </w:r>
    <w:r>
      <w:rPr>
        <w:b/>
        <w:caps/>
        <w:noProof/>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6" name="AutoShape 3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2" o:spid="_x0000_s1026"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FuhWCFBAgAApwQAAA4AAAAA&#10;AAAAAAAAAAAALgIAAGRycy9lMm9Eb2MueG1sUEsBAi0AFAAGAAgAAAAhAOCzqenZAAAABQEAAA8A&#10;AAAAAAAAAAAAAAAAmwQAAGRycy9kb3ducmV2LnhtbFBLBQYAAAAABAAEAPMAAAChBQAAAAA=&#10;">
              <v:stroke joinstyle="miter"/>
              <o:lock v:ext="edit" aspectratio="t" selection="t"/>
            </v:shape>
          </w:pict>
        </mc:Fallback>
      </mc:AlternateContent>
    </w:r>
    <w:r>
      <w:rPr>
        <w:b/>
        <w:caps/>
        <w:noProof/>
      </w:rPr>
      <mc:AlternateContent>
        <mc:Choice Requires="wps">
          <w:drawing>
            <wp:anchor distT="0" distB="0" distL="114300" distR="114300" simplePos="0" relativeHeight="251661312" behindDoc="1" locked="0" layoutInCell="1" allowOverlap="1">
              <wp:simplePos x="0" y="0"/>
              <wp:positionH relativeFrom="column">
                <wp:posOffset>535305</wp:posOffset>
              </wp:positionH>
              <wp:positionV relativeFrom="paragraph">
                <wp:posOffset>-1056005</wp:posOffset>
              </wp:positionV>
              <wp:extent cx="0" cy="899795"/>
              <wp:effectExtent l="10795" t="7620" r="8255" b="6985"/>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5pt,-83.15pt" to="42.1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" strokeweight=".26mm"/>
          </w:pict>
        </mc:Fallback>
      </mc:AlternateContent>
    </w:r>
    <w:r>
      <w:rPr>
        <w:b/>
        <w:caps/>
        <w:noProof/>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4" name="AutoShape 3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1"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A+S4FpBAgAApwQAAA4AAAAA&#10;AAAAAAAAAAAALgIAAGRycy9lMm9Eb2MueG1sUEsBAi0AFAAGAAgAAAAhAOCzqenZAAAABQEAAA8A&#10;AAAAAAAAAAAAAAAAmwQAAGRycy9kb3ducmV2LnhtbFBLBQYAAAAABAAEAPMAAAChBQAAAAA=&#10;">
              <v:stroke joinstyle="miter"/>
              <o:lock v:ext="edit" aspectratio="t" selection="t"/>
            </v:shape>
          </w:pict>
        </mc:Fallback>
      </mc:AlternateContent>
    </w:r>
    <w:r w:rsidR="00450C8A">
      <w:t>г. Кострома, 2024г.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rsidP="00D93D45">
    <w:pPr>
      <w:pStyle w:val="32"/>
      <w:jc w:val="center"/>
    </w:pPr>
    <w:r>
      <w:t>г.Кострома 2024г.</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rsidP="00CE73C8">
    <w:pPr>
      <w:ind w:right="284"/>
      <w:rPr>
        <w:szCs w:val="22"/>
        <w:u w:val="single"/>
      </w:rPr>
    </w:pPr>
    <w:r>
      <w:rPr>
        <w:szCs w:val="22"/>
        <w:u w:val="single"/>
      </w:rPr>
      <w:tab/>
      <w:t xml:space="preserve">                                                                                                                                                                  </w:t>
    </w:r>
  </w:p>
  <w:p w:rsidR="00450C8A" w:rsidRDefault="00450C8A">
    <w:r>
      <w:rPr>
        <w:szCs w:val="22"/>
      </w:rPr>
      <w:t xml:space="preserve">   </w:t>
    </w:r>
    <w:r w:rsidRPr="00DF6233">
      <w:rPr>
        <w:szCs w:val="22"/>
      </w:rPr>
      <w:t>ЗАО «Проектинвест»</w:t>
    </w:r>
    <w:r>
      <w:rPr>
        <w:szCs w:val="22"/>
      </w:rPr>
      <w:tab/>
    </w:r>
    <w:r>
      <w:rPr>
        <w:szCs w:val="22"/>
      </w:rPr>
      <w:tab/>
    </w:r>
    <w:r>
      <w:rPr>
        <w:szCs w:val="22"/>
      </w:rPr>
      <w:tab/>
    </w:r>
    <w:r>
      <w:rPr>
        <w:szCs w:val="22"/>
      </w:rPr>
      <w:tab/>
    </w:r>
    <w:r>
      <w:rPr>
        <w:szCs w:val="22"/>
      </w:rPr>
      <w:tab/>
    </w:r>
    <w:r>
      <w:rPr>
        <w:szCs w:val="22"/>
      </w:rPr>
      <w:tab/>
    </w:r>
    <w:r>
      <w:rPr>
        <w:szCs w:val="22"/>
      </w:rPr>
      <w:tab/>
      <w:t>Кострома 2024</w:t>
    </w:r>
    <w:r w:rsidRPr="00DF6233">
      <w:rPr>
        <w:szCs w:val="22"/>
      </w:rPr>
      <w:t>г.</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498" w:rsidRDefault="00811498">
      <w:r>
        <w:separator/>
      </w:r>
    </w:p>
  </w:footnote>
  <w:footnote w:type="continuationSeparator" w:id="0">
    <w:p w:rsidR="00811498" w:rsidRDefault="00811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pPr>
      <w:pStyle w:val="20"/>
      <w:tabs>
        <w:tab w:val="clear" w:pos="4677"/>
        <w:tab w:val="clear" w:pos="9355"/>
      </w:tabs>
      <w:ind w:left="1482"/>
      <w:jc w:val="center"/>
      <w:rPr>
        <w:i/>
      </w:rPr>
    </w:pPr>
    <w:r>
      <w:rPr>
        <w:b/>
        <w:spacing w:val="40"/>
        <w:sz w:val="32"/>
        <w:szCs w:val="32"/>
      </w:rPr>
      <w:t>ЗАО «П</w:t>
    </w:r>
    <w:r>
      <w:rPr>
        <w:b/>
        <w:caps/>
        <w:spacing w:val="40"/>
        <w:sz w:val="32"/>
        <w:szCs w:val="32"/>
      </w:rPr>
      <w:t>роектинвест</w:t>
    </w:r>
    <w:r>
      <w:rPr>
        <w:b/>
        <w:spacing w:val="40"/>
        <w:sz w:val="32"/>
        <w:szCs w:val="32"/>
      </w:rPr>
      <w:t>»</w:t>
    </w:r>
  </w:p>
  <w:p w:rsidR="00450C8A" w:rsidRDefault="00584126">
    <w:pPr>
      <w:pStyle w:val="20"/>
      <w:tabs>
        <w:tab w:val="clear" w:pos="4677"/>
        <w:tab w:val="clear" w:pos="9355"/>
      </w:tabs>
      <w:ind w:left="1482"/>
      <w:jc w:val="center"/>
    </w:pPr>
    <w:r>
      <w:rPr>
        <w:noProof/>
      </w:rPr>
      <w:drawing>
        <wp:anchor distT="0" distB="0" distL="114935" distR="114935" simplePos="0" relativeHeight="251659264" behindDoc="0" locked="0" layoutInCell="1" allowOverlap="1">
          <wp:simplePos x="0" y="0"/>
          <wp:positionH relativeFrom="column">
            <wp:posOffset>13335</wp:posOffset>
          </wp:positionH>
          <wp:positionV relativeFrom="paragraph">
            <wp:posOffset>294640</wp:posOffset>
          </wp:positionV>
          <wp:extent cx="845185" cy="820420"/>
          <wp:effectExtent l="0" t="0" r="0" b="0"/>
          <wp:wrapSquare wrapText="bothSides"/>
          <wp:docPr id="33"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185" cy="82042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43904"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32" name="AutoShape 4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6" o:spid="_x0000_s1026" style="position:absolute;margin-left:0;margin-top:0;width:50pt;height:50pt;z-index:2516439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" filled="f" stroked="f">
              <v:stroke joinstyle="miter"/>
              <o:lock v:ext="edit" aspectratio="t" selection="t"/>
            </v:shape>
          </w:pict>
        </mc:Fallback>
      </mc:AlternateContent>
    </w:r>
    <w:r w:rsidR="00450C8A">
      <w:rPr>
        <w:i/>
      </w:rPr>
      <w:t>Свидетельство СРО № 02-П от 2 марта 2016 г.</w:t>
    </w:r>
    <w:r w:rsidR="00450C8A">
      <w:br w:type="textWrapping" w:clear="all"/>
    </w:r>
    <w:r>
      <w:rPr>
        <w:noProof/>
      </w:rPr>
      <mc:AlternateContent>
        <mc:Choice Requires="wps">
          <w:drawing>
            <wp:anchor distT="0" distB="0" distL="114300" distR="114300" simplePos="0" relativeHeight="251663360" behindDoc="1" locked="0" layoutInCell="1" allowOverlap="1">
              <wp:simplePos x="0" y="0"/>
              <wp:positionH relativeFrom="column">
                <wp:posOffset>346710</wp:posOffset>
              </wp:positionH>
              <wp:positionV relativeFrom="paragraph">
                <wp:posOffset>1221740</wp:posOffset>
              </wp:positionV>
              <wp:extent cx="0" cy="899795"/>
              <wp:effectExtent l="12700" t="6985" r="6350" b="7620"/>
              <wp:wrapNone/>
              <wp:docPr id="3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pt,96.2pt" to="27.3pt,16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" strokeweight=".26mm"/>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30" name="AutoShape 4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5" o:spid="_x0000_s1026" style="position:absolute;margin-left:0;margin-top:0;width:50pt;height:50pt;z-index:251644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A9BDZVBAgAAqAQAAA4AAAAA&#10;AAAAAAAAAAAALgIAAGRycy9lMm9Eb2MueG1sUEsBAi0AFAAGAAgAAAAhAOCzqenZAAAABQEAAA8A&#10;AAAAAAAAAAAAAAAAmwQAAGRycy9kb3ducmV2LnhtbFBLBQYAAAAABAAEAPMAAAChBQAAAAA=&#10;">
              <v:stroke joinstyle="miter"/>
              <o:lock v:ext="edit" aspectratio="t" selection="t"/>
            </v:shape>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8" name="AutoShape 4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9" o:spid="_x0000_s1026" style="position:absolute;margin-left:0;margin-top:0;width:50pt;height:50pt;z-index:251642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" filled="f" stroked="f">
              <v:stroke joinstyle="miter"/>
              <o:lock v:ext="edit" aspectratio="t" selection="t"/>
            </v:shape>
          </w:pict>
        </mc:Fallback>
      </mc:AlternateContent>
    </w:r>
    <w:r>
      <w:rPr>
        <w:noProof/>
      </w:rPr>
      <w:drawing>
        <wp:inline distT="0" distB="0" distL="0" distR="0">
          <wp:extent cx="5112385" cy="140144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12385" cy="1401445"/>
                  </a:xfrm>
                  <a:prstGeom prst="rect">
                    <a:avLst/>
                  </a:prstGeom>
                  <a:noFill/>
                  <a:ln>
                    <a:noFill/>
                  </a:ln>
                </pic:spPr>
              </pic:pic>
            </a:graphicData>
          </a:graphic>
        </wp:inline>
      </w:drawing>
    </w:r>
    <w:r>
      <w:rPr>
        <w:noProof/>
      </w:rPr>
      <mc:AlternateContent>
        <mc:Choice Requires="wps">
          <w:drawing>
            <wp:anchor distT="0" distB="0" distL="114300" distR="114300" simplePos="0" relativeHeight="251672576" behindDoc="1" locked="0" layoutInCell="1" allowOverlap="1">
              <wp:simplePos x="0" y="0"/>
              <wp:positionH relativeFrom="column">
                <wp:posOffset>148590</wp:posOffset>
              </wp:positionH>
              <wp:positionV relativeFrom="paragraph">
                <wp:posOffset>1221740</wp:posOffset>
              </wp:positionV>
              <wp:extent cx="0" cy="8229600"/>
              <wp:effectExtent l="5080" t="6985" r="13970" b="12065"/>
              <wp:wrapNone/>
              <wp:docPr id="2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96.2pt" to="11.7pt,7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" strokeweight=".26mm"/>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6" name="AutoShape 4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 o:spid="_x0000_s1026" style="position:absolute;margin-left:0;margin-top:0;width:50pt;height:50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">
              <v:stroke joinstyle="miter"/>
              <o:lock v:ext="edit" aspectratio="t" selection="t"/>
            </v:shape>
          </w:pict>
        </mc:Fallback>
      </mc:AlternateContent>
    </w:r>
    <w:r>
      <w:rPr>
        <w:noProof/>
      </w:rPr>
      <mc:AlternateContent>
        <mc:Choice Requires="wps">
          <w:drawing>
            <wp:anchor distT="0" distB="0" distL="114300" distR="114300" simplePos="0" relativeHeight="251664384" behindDoc="1" locked="0" layoutInCell="1" allowOverlap="1">
              <wp:simplePos x="0" y="0"/>
              <wp:positionH relativeFrom="column">
                <wp:posOffset>742950</wp:posOffset>
              </wp:positionH>
              <wp:positionV relativeFrom="paragraph">
                <wp:posOffset>1221740</wp:posOffset>
              </wp:positionV>
              <wp:extent cx="0" cy="8229600"/>
              <wp:effectExtent l="8890" t="6985" r="10160" b="12065"/>
              <wp:wrapNone/>
              <wp:docPr id="2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96.2pt" to="58.5pt,7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" strokeweight=".26mm"/>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4" name="AutoShape 4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 o:spid="_x0000_s1026" style="position:absolute;margin-left:0;margin-top:0;width:50pt;height:50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">
              <v:stroke joinstyle="miter"/>
              <o:lock v:ext="edit" aspectratio="t" selection="t"/>
            </v:shape>
          </w:pict>
        </mc:Fallback>
      </mc:AlternateContent>
    </w:r>
    <w:r>
      <w:rPr>
        <w:noProof/>
      </w:rPr>
      <mc:AlternateContent>
        <mc:Choice Requires="wps">
          <w:drawing>
            <wp:anchor distT="0" distB="0" distL="114300" distR="114300" simplePos="0" relativeHeight="251665408" behindDoc="1" locked="0" layoutInCell="1" allowOverlap="1">
              <wp:simplePos x="0" y="0"/>
              <wp:positionH relativeFrom="column">
                <wp:posOffset>941070</wp:posOffset>
              </wp:positionH>
              <wp:positionV relativeFrom="paragraph">
                <wp:posOffset>-35560</wp:posOffset>
              </wp:positionV>
              <wp:extent cx="0" cy="9486900"/>
              <wp:effectExtent l="6985" t="6985" r="12065" b="12065"/>
              <wp:wrapNone/>
              <wp:docPr id="2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690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2.8pt" to="74.1pt,7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" strokeweight=".26mm"/>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2" name="AutoShape 4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 o:spid="_x0000_s1026" style="position:absolute;margin-left:0;margin-top:0;width:50pt;height:50pt;z-index:251648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DtQ4JpBAgAAqAQAAA4AAAAA&#10;AAAAAAAAAAAALgIAAGRycy9lMm9Eb2MueG1sUEsBAi0AFAAGAAgAAAAhAOCzqenZAAAABQEAAA8A&#10;AAAAAAAAAAAAAAAAmwQAAGRycy9kb3ducmV2LnhtbFBLBQYAAAAABAAEAPMAAAChBQAAAAA=&#10;">
              <v:stroke joinstyle="miter"/>
              <o:lock v:ext="edit" aspectratio="t" selection="t"/>
            </v:shape>
          </w:pict>
        </mc:Fallback>
      </mc:AlternateContent>
    </w:r>
    <w:r>
      <w:rPr>
        <w:noProof/>
      </w:rPr>
      <mc:AlternateContent>
        <mc:Choice Requires="wps">
          <w:drawing>
            <wp:anchor distT="0" distB="0" distL="114300" distR="114300" simplePos="0" relativeHeight="251666432" behindDoc="1" locked="0" layoutInCell="1" allowOverlap="1">
              <wp:simplePos x="0" y="0"/>
              <wp:positionH relativeFrom="column">
                <wp:posOffset>941070</wp:posOffset>
              </wp:positionH>
              <wp:positionV relativeFrom="paragraph">
                <wp:posOffset>-35560</wp:posOffset>
              </wp:positionV>
              <wp:extent cx="0" cy="252095"/>
              <wp:effectExtent l="6985" t="6985" r="12065" b="7620"/>
              <wp:wrapNone/>
              <wp:docPr id="2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2.8pt" to="74.1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" strokeweight=".26mm"/>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0" name="AutoShape 3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26" style="position:absolute;margin-left:0;margin-top:0;width:50pt;height:50pt;z-index:251649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">
              <v:stroke joinstyle="miter"/>
              <o:lock v:ext="edit" aspectratio="t" selection="t"/>
            </v:shape>
          </w:pict>
        </mc:Fallback>
      </mc:AlternateContent>
    </w:r>
    <w:r>
      <w:rPr>
        <w:noProof/>
      </w:rPr>
      <mc:AlternateContent>
        <mc:Choice Requires="wps">
          <w:drawing>
            <wp:anchor distT="0" distB="0" distL="114300" distR="114300" simplePos="0" relativeHeight="251667456" behindDoc="1" locked="0" layoutInCell="1" allowOverlap="1">
              <wp:simplePos x="0" y="0"/>
              <wp:positionH relativeFrom="column">
                <wp:posOffset>742950</wp:posOffset>
              </wp:positionH>
              <wp:positionV relativeFrom="paragraph">
                <wp:posOffset>-35560</wp:posOffset>
              </wp:positionV>
              <wp:extent cx="0" cy="230505"/>
              <wp:effectExtent l="8890" t="6985" r="10160" b="10160"/>
              <wp:wrapNone/>
              <wp:docPr id="1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0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2.8pt" to="5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" strokeweight=".26mm"/>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8" name="AutoShape 3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8" o:spid="_x0000_s1026" style="position:absolute;margin-left:0;margin-top:0;width:50pt;height:50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">
              <v:stroke joinstyle="miter"/>
              <o:lock v:ext="edit" aspectratio="t" selection="t"/>
            </v:shape>
          </w:pict>
        </mc:Fallback>
      </mc:AlternateContent>
    </w:r>
    <w:r>
      <w:rPr>
        <w:noProof/>
      </w:rPr>
      <mc:AlternateContent>
        <mc:Choice Requires="wps">
          <w:drawing>
            <wp:anchor distT="0" distB="0" distL="114300" distR="114300" simplePos="0" relativeHeight="251668480" behindDoc="1" locked="0" layoutInCell="1" allowOverlap="1">
              <wp:simplePos x="0" y="0"/>
              <wp:positionH relativeFrom="column">
                <wp:posOffset>346710</wp:posOffset>
              </wp:positionH>
              <wp:positionV relativeFrom="paragraph">
                <wp:posOffset>-35560</wp:posOffset>
              </wp:positionV>
              <wp:extent cx="0" cy="230505"/>
              <wp:effectExtent l="12700" t="6985" r="6350" b="1016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0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pt,-2.8pt" to="27.3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" strokeweight=".26mm"/>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6" name="AutoShape 3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7" o:spid="_x0000_s1026" style="position:absolute;margin-left:0;margin-top:0;width:50pt;height:50pt;z-index:251651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">
              <v:stroke joinstyle="miter"/>
              <o:lock v:ext="edit" aspectratio="t" selection="t"/>
            </v:shape>
          </w:pict>
        </mc:Fallback>
      </mc:AlternateContent>
    </w:r>
    <w:r>
      <w:rPr>
        <w:noProof/>
      </w:rPr>
      <mc:AlternateContent>
        <mc:Choice Requires="wps">
          <w:drawing>
            <wp:anchor distT="0" distB="0" distL="114300" distR="114300" simplePos="0" relativeHeight="251669504" behindDoc="1" locked="0" layoutInCell="1" allowOverlap="1">
              <wp:simplePos x="0" y="0"/>
              <wp:positionH relativeFrom="column">
                <wp:posOffset>148590</wp:posOffset>
              </wp:positionH>
              <wp:positionV relativeFrom="paragraph">
                <wp:posOffset>-35560</wp:posOffset>
              </wp:positionV>
              <wp:extent cx="0" cy="252095"/>
              <wp:effectExtent l="5080" t="6985" r="13970" b="7620"/>
              <wp:wrapNone/>
              <wp:docPr id="1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pt" to="11.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" strokeweight=".26mm"/>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4" name="AutoShape 3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6" o:spid="_x0000_s1026" style="position:absolute;margin-left:0;margin-top:0;width:50pt;height:50pt;z-index:251652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Px3qqpBAgAAqAQAAA4AAAAA&#10;AAAAAAAAAAAALgIAAGRycy9lMm9Eb2MueG1sUEsBAi0AFAAGAAgAAAAhAOCzqenZAAAABQEAAA8A&#10;AAAAAAAAAAAAAAAAmwQAAGRycy9kb3ducmV2LnhtbFBLBQYAAAAABAAEAPMAAAChBQAAAAA=&#10;">
              <v:stroke joinstyle="miter"/>
              <o:lock v:ext="edit" aspectratio="t" selection="t"/>
            </v:shape>
          </w:pict>
        </mc:Fallback>
      </mc:AlternateContent>
    </w:r>
    <w:r>
      <w:rPr>
        <w:noProof/>
      </w:rPr>
      <mc:AlternateContent>
        <mc:Choice Requires="wps">
          <w:drawing>
            <wp:anchor distT="0" distB="0" distL="114300" distR="114300" simplePos="0" relativeHeight="251670528" behindDoc="1" locked="0" layoutInCell="1" allowOverlap="1">
              <wp:simplePos x="0" y="0"/>
              <wp:positionH relativeFrom="column">
                <wp:posOffset>544830</wp:posOffset>
              </wp:positionH>
              <wp:positionV relativeFrom="paragraph">
                <wp:posOffset>-35560</wp:posOffset>
              </wp:positionV>
              <wp:extent cx="0" cy="230505"/>
              <wp:effectExtent l="10795" t="6985" r="8255" b="10160"/>
              <wp:wrapNone/>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0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pt,-2.8pt" to="42.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FUbEgIAACg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" strokeweight=".26mm"/>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2" name="AutoShape 3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 o:spid="_x0000_s1026" style="position:absolute;margin-left:0;margin-top:0;width:50pt;height:50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PRJJadBAgAAqAQAAA4AAAAA&#10;AAAAAAAAAAAALgIAAGRycy9lMm9Eb2MueG1sUEsBAi0AFAAGAAgAAAAhAOCzqenZAAAABQEAAA8A&#10;AAAAAAAAAAAAAAAAmwQAAGRycy9kb3ducmV2LnhtbFBLBQYAAAAABAAEAPMAAAChBQAAAAA=&#10;">
              <v:stroke joinstyle="miter"/>
              <o:lock v:ext="edit" aspectratio="t" selection="t"/>
            </v:shape>
          </w:pict>
        </mc:Fallback>
      </mc:AlternateContent>
    </w:r>
    <w:r>
      <w:rPr>
        <w:noProof/>
      </w:rPr>
      <mc:AlternateContent>
        <mc:Choice Requires="wps">
          <w:drawing>
            <wp:anchor distT="0" distB="0" distL="114300" distR="114300" simplePos="0" relativeHeight="251671552" behindDoc="1" locked="0" layoutInCell="1" allowOverlap="1">
              <wp:simplePos x="0" y="0"/>
              <wp:positionH relativeFrom="column">
                <wp:posOffset>544830</wp:posOffset>
              </wp:positionH>
              <wp:positionV relativeFrom="paragraph">
                <wp:posOffset>1221740</wp:posOffset>
              </wp:positionV>
              <wp:extent cx="0" cy="899795"/>
              <wp:effectExtent l="10795" t="6985" r="8255" b="7620"/>
              <wp:wrapNone/>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pt,96.2pt" to="42.9pt,16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" strokeweight=".26mm"/>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0" name="AutoShape 3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4" o:spid="_x0000_s1026" style="position:absolute;margin-left:0;margin-top:0;width:50pt;height:50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AxcoKNBAgAAqAQAAA4AAAAA&#10;AAAAAAAAAAAALgIAAGRycy9lMm9Eb2MueG1sUEsBAi0AFAAGAAgAAAAhAOCzqenZAAAABQEAAA8A&#10;AAAAAAAAAAAAAAAAmwQAAGRycy9kb3ducmV2LnhtbFBLBQYAAAAABAAEAPMAAAChBQAAAAA=&#10;">
              <v:stroke joinstyle="miter"/>
              <o:lock v:ext="edit" aspectratio="t" selection="t"/>
            </v:shape>
          </w:pict>
        </mc:Fallback>
      </mc:AlternateContent>
    </w:r>
    <w:r>
      <w:rPr>
        <w:noProof/>
      </w:rPr>
      <mc:AlternateContent>
        <mc:Choice Requires="wps">
          <w:drawing>
            <wp:anchor distT="0" distB="0" distL="114300" distR="114300" simplePos="0" relativeHeight="251673600" behindDoc="1" locked="0" layoutInCell="1" allowOverlap="1">
              <wp:simplePos x="0" y="0"/>
              <wp:positionH relativeFrom="column">
                <wp:posOffset>-49530</wp:posOffset>
              </wp:positionH>
              <wp:positionV relativeFrom="paragraph">
                <wp:posOffset>-35560</wp:posOffset>
              </wp:positionV>
              <wp:extent cx="0" cy="9486900"/>
              <wp:effectExtent l="6985" t="6985" r="12065" b="12065"/>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690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2.8pt" to="-3.9pt,7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" strokeweight=".26mm"/>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8" name="AutoShape 3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3" o:spid="_x0000_s1026" style="position:absolute;margin-left:0;margin-top:0;width:50pt;height:50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">
              <v:stroke joinstyle="miter"/>
              <o:lock v:ext="edit" aspectratio="t" selection="t"/>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059" w:type="dxa"/>
      <w:tblLook w:val="04A0" w:firstRow="1" w:lastRow="0" w:firstColumn="1" w:lastColumn="0" w:noHBand="0" w:noVBand="1"/>
    </w:tblPr>
    <w:tblGrid>
      <w:gridCol w:w="6849"/>
    </w:tblGrid>
    <w:tr w:rsidR="00450C8A">
      <w:trPr>
        <w:trHeight w:val="23"/>
      </w:trPr>
      <w:tc>
        <w:tcPr>
          <w:tcW w:w="6849" w:type="dxa"/>
          <w:tcBorders>
            <w:top w:val="none" w:sz="0" w:space="0" w:color="000000"/>
            <w:left w:val="none" w:sz="0" w:space="0" w:color="000000"/>
            <w:bottom w:val="none" w:sz="0" w:space="0" w:color="000000"/>
            <w:right w:val="none" w:sz="0" w:space="0" w:color="000000"/>
          </w:tcBorders>
        </w:tcPr>
        <w:p w:rsidR="00450C8A" w:rsidRDefault="00450C8A" w:rsidP="00DF6233">
          <w:pPr>
            <w:ind w:left="-68" w:right="-8"/>
            <w:jc w:val="center"/>
            <w:rPr>
              <w:sz w:val="28"/>
              <w:szCs w:val="28"/>
            </w:rPr>
          </w:pPr>
          <w:r w:rsidRPr="00A46B2E">
            <w:rPr>
              <w:b/>
              <w:bCs/>
              <w:caps/>
              <w:spacing w:val="80"/>
              <w:sz w:val="28"/>
              <w:szCs w:val="28"/>
            </w:rPr>
            <w:t>ЗАО «Проектинвест»</w:t>
          </w:r>
        </w:p>
      </w:tc>
    </w:tr>
    <w:tr w:rsidR="00450C8A">
      <w:trPr>
        <w:trHeight w:val="23"/>
      </w:trPr>
      <w:tc>
        <w:tcPr>
          <w:tcW w:w="6849" w:type="dxa"/>
          <w:tcBorders>
            <w:top w:val="none" w:sz="0" w:space="0" w:color="000000"/>
            <w:left w:val="none" w:sz="0" w:space="0" w:color="000000"/>
            <w:bottom w:val="none" w:sz="0" w:space="0" w:color="000000"/>
            <w:right w:val="none" w:sz="0" w:space="0" w:color="000000"/>
          </w:tcBorders>
        </w:tcPr>
        <w:p w:rsidR="00450C8A" w:rsidRDefault="00450C8A" w:rsidP="00DF6233">
          <w:pPr>
            <w:ind w:left="-68" w:right="-8"/>
            <w:jc w:val="center"/>
          </w:pPr>
          <w:r>
            <w:t>Закрытое акционерное общество</w:t>
          </w:r>
        </w:p>
        <w:p w:rsidR="00450C8A" w:rsidRDefault="00450C8A" w:rsidP="00DF6233">
          <w:pPr>
            <w:ind w:left="-68" w:right="-8"/>
            <w:jc w:val="center"/>
          </w:pPr>
          <w:r>
            <w:t>«</w:t>
          </w:r>
          <w:r>
            <w:rPr>
              <w:i/>
            </w:rPr>
            <w:t>Проектно-инвестиционная компания</w:t>
          </w:r>
          <w:r>
            <w:t>»</w:t>
          </w:r>
        </w:p>
      </w:tc>
    </w:tr>
    <w:tr w:rsidR="00450C8A">
      <w:trPr>
        <w:trHeight w:val="23"/>
      </w:trPr>
      <w:tc>
        <w:tcPr>
          <w:tcW w:w="6849" w:type="dxa"/>
          <w:tcBorders>
            <w:top w:val="none" w:sz="0" w:space="0" w:color="000000"/>
            <w:left w:val="none" w:sz="0" w:space="0" w:color="000000"/>
            <w:bottom w:val="none" w:sz="0" w:space="0" w:color="000000"/>
            <w:right w:val="none" w:sz="0" w:space="0" w:color="000000"/>
          </w:tcBorders>
        </w:tcPr>
        <w:p w:rsidR="00450C8A" w:rsidRDefault="00450C8A" w:rsidP="00E971C5">
          <w:pPr>
            <w:ind w:left="-68" w:right="-8"/>
            <w:jc w:val="center"/>
          </w:pPr>
          <w:r>
            <w:t>Свидетельство СРО № 02-П от 2 марта 2016 г.</w:t>
          </w:r>
        </w:p>
      </w:tc>
    </w:tr>
  </w:tbl>
  <w:p w:rsidR="00450C8A" w:rsidRDefault="00584126" w:rsidP="00DF6233">
    <w:pPr>
      <w:pStyle w:val="20"/>
    </w:pPr>
    <w:r>
      <w:rPr>
        <w:noProof/>
      </w:rPr>
      <mc:AlternateContent>
        <mc:Choice Requires="wps">
          <w:drawing>
            <wp:anchor distT="0" distB="0" distL="114300" distR="114300" simplePos="0" relativeHeight="251641856"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3" name="AutoShape 5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0" o:spid="_x0000_s1026" style="position:absolute;margin-left:0;margin-top:0;width:50pt;height:50pt;z-index:251641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" filled="f" stroked="f">
              <v:stroke joinstyle="miter"/>
              <o:lock v:ext="edit" aspectratio="t" selection="t"/>
            </v:shape>
          </w:pict>
        </mc:Fallback>
      </mc:AlternateContent>
    </w:r>
    <w:r>
      <w:rPr>
        <w:noProof/>
      </w:rPr>
      <w:drawing>
        <wp:anchor distT="0" distB="0" distL="114935" distR="114935" simplePos="0" relativeHeight="251660288" behindDoc="0" locked="0" layoutInCell="1" allowOverlap="1">
          <wp:simplePos x="0" y="0"/>
          <wp:positionH relativeFrom="column">
            <wp:posOffset>177165</wp:posOffset>
          </wp:positionH>
          <wp:positionV relativeFrom="paragraph">
            <wp:posOffset>-803275</wp:posOffset>
          </wp:positionV>
          <wp:extent cx="928370" cy="930910"/>
          <wp:effectExtent l="0" t="0" r="5080" b="2540"/>
          <wp:wrapNone/>
          <wp:docPr id="29" name="Рисунок 29"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370" cy="930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 name="AutoShape 3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" filled="f" stroked="f">
              <v:stroke joinstyle="miter"/>
              <o:lock v:ext="edit" aspectratio="t" selection="t"/>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rsidP="00785A4E">
    <w:pPr>
      <w:pStyle w:val="20"/>
      <w:tabs>
        <w:tab w:val="clear" w:pos="4677"/>
        <w:tab w:val="clear" w:pos="9355"/>
        <w:tab w:val="left" w:pos="9424"/>
      </w:tabs>
      <w:ind w:firstLine="282"/>
      <w:rPr>
        <w:szCs w:val="22"/>
        <w:u w:val="single"/>
      </w:rPr>
    </w:pPr>
    <w:r>
      <w:rPr>
        <w:szCs w:val="22"/>
      </w:rPr>
      <w:t xml:space="preserve">Проект внесения изменений в генеральный план                                                                             </w:t>
    </w:r>
    <w:r>
      <w:rPr>
        <w:szCs w:val="22"/>
      </w:rPr>
      <w:fldChar w:fldCharType="begin"/>
    </w:r>
    <w:r>
      <w:rPr>
        <w:szCs w:val="22"/>
      </w:rPr>
      <w:instrText xml:space="preserve"> PAGE </w:instrText>
    </w:r>
    <w:r>
      <w:rPr>
        <w:szCs w:val="22"/>
      </w:rPr>
      <w:fldChar w:fldCharType="separate"/>
    </w:r>
    <w:r w:rsidR="00584126">
      <w:rPr>
        <w:noProof/>
        <w:szCs w:val="22"/>
      </w:rPr>
      <w:t>63</w:t>
    </w:r>
    <w:r>
      <w:rPr>
        <w:szCs w:val="22"/>
      </w:rPr>
      <w:fldChar w:fldCharType="end"/>
    </w:r>
  </w:p>
  <w:p w:rsidR="00450C8A" w:rsidRDefault="00450C8A" w:rsidP="00785A4E">
    <w:pPr>
      <w:pStyle w:val="32"/>
      <w:tabs>
        <w:tab w:val="clear" w:pos="4677"/>
        <w:tab w:val="clear" w:pos="9355"/>
        <w:tab w:val="left" w:pos="9314"/>
        <w:tab w:val="left" w:pos="9459"/>
        <w:tab w:val="left" w:pos="9493"/>
        <w:tab w:val="left" w:pos="9627"/>
      </w:tabs>
    </w:pPr>
    <w:r>
      <w:rPr>
        <w:szCs w:val="22"/>
        <w:u w:val="single"/>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C8A" w:rsidRDefault="00450C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2D4DF14"/>
    <w:lvl w:ilvl="0">
      <w:start w:val="1"/>
      <w:numFmt w:val="bullet"/>
      <w:pStyle w:val="a"/>
      <w:lvlText w:val=""/>
      <w:lvlJc w:val="left"/>
      <w:pPr>
        <w:tabs>
          <w:tab w:val="num" w:pos="360"/>
        </w:tabs>
        <w:ind w:left="360" w:hanging="360"/>
      </w:pPr>
      <w:rPr>
        <w:rFonts w:ascii="Symbol" w:hAnsi="Symbol"/>
      </w:rPr>
    </w:lvl>
  </w:abstractNum>
  <w:abstractNum w:abstractNumId="1">
    <w:nsid w:val="00000001"/>
    <w:multiLevelType w:val="multilevel"/>
    <w:tmpl w:val="00000001"/>
    <w:lvl w:ilvl="0">
      <w:start w:val="1"/>
      <w:numFmt w:val="decimal"/>
      <w:pStyle w:val="1"/>
      <w:suff w:val="space"/>
      <w:lvlText w:val="Глава %1"/>
      <w:lvlJc w:val="left"/>
      <w:pPr>
        <w:tabs>
          <w:tab w:val="num" w:pos="0"/>
        </w:tabs>
        <w:ind w:left="0" w:firstLine="0"/>
      </w:pPr>
    </w:lvl>
    <w:lvl w:ilvl="1">
      <w:start w:val="1"/>
      <w:numFmt w:val="decimal"/>
      <w:pStyle w:val="222222221"/>
      <w:suff w:val="nothing"/>
      <w:lvlText w:val=""/>
      <w:lvlJc w:val="left"/>
      <w:pPr>
        <w:tabs>
          <w:tab w:val="num" w:pos="0"/>
        </w:tabs>
        <w:ind w:left="0" w:firstLine="0"/>
      </w:pPr>
    </w:lvl>
    <w:lvl w:ilvl="2">
      <w:start w:val="1"/>
      <w:numFmt w:val="decimal"/>
      <w:pStyle w:val="3"/>
      <w:suff w:val="nothing"/>
      <w:lvlText w:val=""/>
      <w:lvlJc w:val="left"/>
      <w:pPr>
        <w:tabs>
          <w:tab w:val="num" w:pos="0"/>
        </w:tabs>
        <w:ind w:left="0" w:firstLine="0"/>
      </w:pPr>
    </w:lvl>
    <w:lvl w:ilvl="3">
      <w:start w:val="1"/>
      <w:numFmt w:val="decimal"/>
      <w:pStyle w:val="4"/>
      <w:suff w:val="nothing"/>
      <w:lvlText w:val=""/>
      <w:lvlJc w:val="left"/>
      <w:pPr>
        <w:tabs>
          <w:tab w:val="num" w:pos="0"/>
        </w:tabs>
        <w:ind w:left="0" w:firstLine="0"/>
      </w:pPr>
    </w:lvl>
    <w:lvl w:ilvl="4">
      <w:start w:val="1"/>
      <w:numFmt w:val="decimal"/>
      <w:pStyle w:val="5"/>
      <w:suff w:val="nothing"/>
      <w:lvlText w:val=""/>
      <w:lvlJc w:val="left"/>
      <w:pPr>
        <w:tabs>
          <w:tab w:val="num" w:pos="0"/>
        </w:tabs>
        <w:ind w:left="0" w:firstLine="0"/>
      </w:pPr>
    </w:lvl>
    <w:lvl w:ilvl="5">
      <w:start w:val="1"/>
      <w:numFmt w:val="decimal"/>
      <w:pStyle w:val="6"/>
      <w:suff w:val="nothing"/>
      <w:lvlText w:val=""/>
      <w:lvlJc w:val="left"/>
      <w:pPr>
        <w:tabs>
          <w:tab w:val="num" w:pos="0"/>
        </w:tabs>
        <w:ind w:left="0" w:firstLine="0"/>
      </w:pPr>
    </w:lvl>
    <w:lvl w:ilvl="6">
      <w:start w:val="1"/>
      <w:numFmt w:val="decimal"/>
      <w:pStyle w:val="7"/>
      <w:suff w:val="nothing"/>
      <w:lvlText w:val=""/>
      <w:lvlJc w:val="left"/>
      <w:pPr>
        <w:tabs>
          <w:tab w:val="num" w:pos="0"/>
        </w:tabs>
        <w:ind w:left="0" w:firstLine="0"/>
      </w:pPr>
    </w:lvl>
    <w:lvl w:ilvl="7">
      <w:start w:val="1"/>
      <w:numFmt w:val="decimal"/>
      <w:pStyle w:val="8"/>
      <w:suff w:val="nothing"/>
      <w:lvlText w:val=""/>
      <w:lvlJc w:val="left"/>
      <w:pPr>
        <w:tabs>
          <w:tab w:val="num" w:pos="0"/>
        </w:tabs>
        <w:ind w:left="0" w:firstLine="0"/>
      </w:pPr>
    </w:lvl>
    <w:lvl w:ilvl="8">
      <w:start w:val="1"/>
      <w:numFmt w:val="decimal"/>
      <w:pStyle w:val="9"/>
      <w:suff w:val="nothing"/>
      <w:lvlText w:val=""/>
      <w:lvlJc w:val="left"/>
      <w:pPr>
        <w:tabs>
          <w:tab w:val="num" w:pos="0"/>
        </w:tabs>
        <w:ind w:left="0" w:firstLine="0"/>
      </w:pPr>
    </w:lvl>
  </w:abstractNum>
  <w:abstractNum w:abstractNumId="2">
    <w:nsid w:val="05814BC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10541707"/>
    <w:multiLevelType w:val="multilevel"/>
    <w:tmpl w:val="B396033A"/>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4">
    <w:nsid w:val="1C0B7994"/>
    <w:multiLevelType w:val="multilevel"/>
    <w:tmpl w:val="04190023"/>
    <w:lvl w:ilvl="0">
      <w:start w:val="1"/>
      <w:numFmt w:val="upperRoman"/>
      <w:lvlText w:val="Статья %1."/>
      <w:lvlJc w:val="left"/>
      <w:pPr>
        <w:tabs>
          <w:tab w:val="num" w:pos="1800"/>
        </w:tabs>
        <w:ind w:left="0" w:firstLine="0"/>
      </w:pPr>
    </w:lvl>
    <w:lvl w:ilvl="1">
      <w:start w:val="1"/>
      <w:numFmt w:val="decimalZero"/>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20BA3120"/>
    <w:multiLevelType w:val="multilevel"/>
    <w:tmpl w:val="EC5C1E60"/>
    <w:lvl w:ilvl="0">
      <w:start w:val="3"/>
      <w:numFmt w:val="decimal"/>
      <w:lvlText w:val="%1."/>
      <w:lvlJc w:val="left"/>
      <w:pPr>
        <w:ind w:left="1440" w:hanging="360"/>
      </w:pPr>
    </w:lvl>
    <w:lvl w:ilvl="1">
      <w:start w:val="2"/>
      <w:numFmt w:val="decimal"/>
      <w:lvlText w:val="%1.%2"/>
      <w:lvlJc w:val="left"/>
      <w:pPr>
        <w:ind w:left="1440" w:hanging="360"/>
      </w:p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nsid w:val="36924794"/>
    <w:multiLevelType w:val="multilevel"/>
    <w:tmpl w:val="E8B0540A"/>
    <w:lvl w:ilvl="0">
      <w:start w:val="1"/>
      <w:numFmt w:val="decimal"/>
      <w:suff w:val="space"/>
      <w:lvlText w:val="%1."/>
      <w:lvlJc w:val="left"/>
      <w:pPr>
        <w:ind w:left="284" w:firstLine="0"/>
      </w:pPr>
    </w:lvl>
    <w:lvl w:ilvl="1">
      <w:start w:val="1"/>
      <w:numFmt w:val="decimal"/>
      <w:suff w:val="space"/>
      <w:lvlText w:val="%1.%2."/>
      <w:lvlJc w:val="left"/>
      <w:pPr>
        <w:ind w:left="993" w:firstLine="567"/>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8345307"/>
    <w:multiLevelType w:val="multilevel"/>
    <w:tmpl w:val="0B4A5C7A"/>
    <w:lvl w:ilvl="0">
      <w:start w:val="1"/>
      <w:numFmt w:val="decimal"/>
      <w:pStyle w:val="S1"/>
      <w:lvlText w:val="%1"/>
      <w:lvlJc w:val="left"/>
      <w:pPr>
        <w:tabs>
          <w:tab w:val="num" w:pos="360"/>
        </w:tabs>
        <w:ind w:left="360" w:hanging="360"/>
      </w:pPr>
      <w:rPr>
        <w:b/>
      </w:rPr>
    </w:lvl>
    <w:lvl w:ilvl="1">
      <w:start w:val="1"/>
      <w:numFmt w:val="decimal"/>
      <w:lvlText w:val="%1.%2"/>
      <w:lvlJc w:val="left"/>
      <w:pPr>
        <w:tabs>
          <w:tab w:val="num" w:pos="5464"/>
        </w:tabs>
        <w:ind w:left="5464"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nsid w:val="4BDF68B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5016305B"/>
    <w:multiLevelType w:val="hybridMultilevel"/>
    <w:tmpl w:val="BAF04014"/>
    <w:lvl w:ilvl="0" w:tplc="28408280">
      <w:start w:val="1"/>
      <w:numFmt w:val="bullet"/>
      <w:pStyle w:val="a0"/>
      <w:lvlText w:val=""/>
      <w:lvlJc w:val="left"/>
      <w:pPr>
        <w:tabs>
          <w:tab w:val="num" w:pos="993"/>
        </w:tabs>
        <w:ind w:left="142" w:firstLine="567"/>
      </w:pPr>
      <w:rPr>
        <w:rFonts w:ascii="Symbol" w:hAnsi="Symbol"/>
      </w:rPr>
    </w:lvl>
    <w:lvl w:ilvl="1" w:tplc="F01E3B78">
      <w:start w:val="1"/>
      <w:numFmt w:val="lowerLetter"/>
      <w:lvlText w:val="%2."/>
      <w:lvlJc w:val="left"/>
      <w:pPr>
        <w:tabs>
          <w:tab w:val="num" w:pos="1440"/>
        </w:tabs>
        <w:ind w:left="1440" w:hanging="360"/>
      </w:pPr>
    </w:lvl>
    <w:lvl w:ilvl="2" w:tplc="D138C72A">
      <w:start w:val="1"/>
      <w:numFmt w:val="lowerRoman"/>
      <w:lvlText w:val="%3."/>
      <w:lvlJc w:val="right"/>
      <w:pPr>
        <w:tabs>
          <w:tab w:val="num" w:pos="2160"/>
        </w:tabs>
        <w:ind w:left="2160" w:hanging="180"/>
      </w:pPr>
    </w:lvl>
    <w:lvl w:ilvl="3" w:tplc="4128161C">
      <w:start w:val="1"/>
      <w:numFmt w:val="decimal"/>
      <w:lvlText w:val="%4."/>
      <w:lvlJc w:val="left"/>
      <w:pPr>
        <w:tabs>
          <w:tab w:val="num" w:pos="2880"/>
        </w:tabs>
        <w:ind w:left="2880" w:hanging="360"/>
      </w:pPr>
    </w:lvl>
    <w:lvl w:ilvl="4" w:tplc="9B64C9D8">
      <w:start w:val="1"/>
      <w:numFmt w:val="lowerLetter"/>
      <w:lvlText w:val="%5."/>
      <w:lvlJc w:val="left"/>
      <w:pPr>
        <w:tabs>
          <w:tab w:val="num" w:pos="3600"/>
        </w:tabs>
        <w:ind w:left="3600" w:hanging="360"/>
      </w:pPr>
    </w:lvl>
    <w:lvl w:ilvl="5" w:tplc="E1CE3A72">
      <w:start w:val="1"/>
      <w:numFmt w:val="lowerRoman"/>
      <w:lvlText w:val="%6."/>
      <w:lvlJc w:val="right"/>
      <w:pPr>
        <w:tabs>
          <w:tab w:val="num" w:pos="4320"/>
        </w:tabs>
        <w:ind w:left="4320" w:hanging="180"/>
      </w:pPr>
    </w:lvl>
    <w:lvl w:ilvl="6" w:tplc="80BE59C8">
      <w:start w:val="1"/>
      <w:numFmt w:val="decimal"/>
      <w:lvlText w:val="%7."/>
      <w:lvlJc w:val="left"/>
      <w:pPr>
        <w:tabs>
          <w:tab w:val="num" w:pos="5040"/>
        </w:tabs>
        <w:ind w:left="5040" w:hanging="360"/>
      </w:pPr>
    </w:lvl>
    <w:lvl w:ilvl="7" w:tplc="B4E0ADC4">
      <w:start w:val="1"/>
      <w:numFmt w:val="lowerLetter"/>
      <w:lvlText w:val="%8."/>
      <w:lvlJc w:val="left"/>
      <w:pPr>
        <w:tabs>
          <w:tab w:val="num" w:pos="5760"/>
        </w:tabs>
        <w:ind w:left="5760" w:hanging="360"/>
      </w:pPr>
    </w:lvl>
    <w:lvl w:ilvl="8" w:tplc="E8FEF268">
      <w:start w:val="1"/>
      <w:numFmt w:val="lowerRoman"/>
      <w:lvlText w:val="%9."/>
      <w:lvlJc w:val="right"/>
      <w:pPr>
        <w:tabs>
          <w:tab w:val="num" w:pos="6480"/>
        </w:tabs>
        <w:ind w:left="6480" w:hanging="180"/>
      </w:pPr>
    </w:lvl>
  </w:abstractNum>
  <w:abstractNum w:abstractNumId="10">
    <w:nsid w:val="59E60585"/>
    <w:multiLevelType w:val="hybridMultilevel"/>
    <w:tmpl w:val="E78C7934"/>
    <w:lvl w:ilvl="0" w:tplc="42DEC2E8">
      <w:start w:val="1"/>
      <w:numFmt w:val="bullet"/>
      <w:lvlText w:val=""/>
      <w:lvlJc w:val="left"/>
      <w:pPr>
        <w:tabs>
          <w:tab w:val="num" w:pos="3346"/>
        </w:tabs>
        <w:ind w:left="3346" w:hanging="360"/>
      </w:pPr>
      <w:rPr>
        <w:rFonts w:ascii="Symbol" w:hAnsi="Symbol"/>
        <w:color w:val="000000"/>
      </w:rPr>
    </w:lvl>
    <w:lvl w:ilvl="1" w:tplc="DB1C52EE">
      <w:start w:val="1"/>
      <w:numFmt w:val="bullet"/>
      <w:pStyle w:val="10"/>
      <w:lvlText w:val=""/>
      <w:lvlJc w:val="left"/>
      <w:pPr>
        <w:tabs>
          <w:tab w:val="num" w:pos="2149"/>
        </w:tabs>
        <w:ind w:left="2149" w:hanging="360"/>
      </w:pPr>
      <w:rPr>
        <w:rFonts w:ascii="Symbol" w:hAnsi="Symbol"/>
        <w:color w:val="000000"/>
      </w:rPr>
    </w:lvl>
    <w:lvl w:ilvl="2" w:tplc="E8F80E66">
      <w:start w:val="1"/>
      <w:numFmt w:val="bullet"/>
      <w:lvlText w:val=""/>
      <w:lvlJc w:val="left"/>
      <w:pPr>
        <w:tabs>
          <w:tab w:val="num" w:pos="2869"/>
        </w:tabs>
        <w:ind w:left="2869" w:hanging="360"/>
      </w:pPr>
      <w:rPr>
        <w:rFonts w:ascii="Wingdings" w:hAnsi="Wingdings"/>
      </w:rPr>
    </w:lvl>
    <w:lvl w:ilvl="3" w:tplc="9A005AA2">
      <w:start w:val="1"/>
      <w:numFmt w:val="bullet"/>
      <w:lvlText w:val=""/>
      <w:lvlJc w:val="left"/>
      <w:pPr>
        <w:tabs>
          <w:tab w:val="num" w:pos="3589"/>
        </w:tabs>
        <w:ind w:left="3589" w:hanging="360"/>
      </w:pPr>
      <w:rPr>
        <w:rFonts w:ascii="Symbol" w:hAnsi="Symbol"/>
      </w:rPr>
    </w:lvl>
    <w:lvl w:ilvl="4" w:tplc="70DAB902">
      <w:start w:val="1"/>
      <w:numFmt w:val="bullet"/>
      <w:lvlText w:val="o"/>
      <w:lvlJc w:val="left"/>
      <w:pPr>
        <w:tabs>
          <w:tab w:val="num" w:pos="4309"/>
        </w:tabs>
        <w:ind w:left="4309" w:hanging="360"/>
      </w:pPr>
      <w:rPr>
        <w:rFonts w:ascii="Courier New" w:hAnsi="Courier New"/>
      </w:rPr>
    </w:lvl>
    <w:lvl w:ilvl="5" w:tplc="13D056D0">
      <w:start w:val="1"/>
      <w:numFmt w:val="bullet"/>
      <w:lvlText w:val=""/>
      <w:lvlJc w:val="left"/>
      <w:pPr>
        <w:tabs>
          <w:tab w:val="num" w:pos="5029"/>
        </w:tabs>
        <w:ind w:left="5029" w:hanging="360"/>
      </w:pPr>
      <w:rPr>
        <w:rFonts w:ascii="Wingdings" w:hAnsi="Wingdings"/>
      </w:rPr>
    </w:lvl>
    <w:lvl w:ilvl="6" w:tplc="C050778E">
      <w:start w:val="1"/>
      <w:numFmt w:val="bullet"/>
      <w:lvlText w:val=""/>
      <w:lvlJc w:val="left"/>
      <w:pPr>
        <w:tabs>
          <w:tab w:val="num" w:pos="5749"/>
        </w:tabs>
        <w:ind w:left="5749" w:hanging="360"/>
      </w:pPr>
      <w:rPr>
        <w:rFonts w:ascii="Symbol" w:hAnsi="Symbol"/>
      </w:rPr>
    </w:lvl>
    <w:lvl w:ilvl="7" w:tplc="27F09340">
      <w:start w:val="1"/>
      <w:numFmt w:val="bullet"/>
      <w:lvlText w:val="o"/>
      <w:lvlJc w:val="left"/>
      <w:pPr>
        <w:tabs>
          <w:tab w:val="num" w:pos="6469"/>
        </w:tabs>
        <w:ind w:left="6469" w:hanging="360"/>
      </w:pPr>
      <w:rPr>
        <w:rFonts w:ascii="Courier New" w:hAnsi="Courier New"/>
      </w:rPr>
    </w:lvl>
    <w:lvl w:ilvl="8" w:tplc="636456EC">
      <w:start w:val="1"/>
      <w:numFmt w:val="bullet"/>
      <w:lvlText w:val=""/>
      <w:lvlJc w:val="left"/>
      <w:pPr>
        <w:tabs>
          <w:tab w:val="num" w:pos="7189"/>
        </w:tabs>
        <w:ind w:left="7189" w:hanging="360"/>
      </w:pPr>
      <w:rPr>
        <w:rFonts w:ascii="Wingdings" w:hAnsi="Wingdings"/>
      </w:rPr>
    </w:lvl>
  </w:abstractNum>
  <w:abstractNum w:abstractNumId="11">
    <w:nsid w:val="74053C71"/>
    <w:multiLevelType w:val="hybridMultilevel"/>
    <w:tmpl w:val="587E625C"/>
    <w:lvl w:ilvl="0" w:tplc="3E1E979A">
      <w:start w:val="1"/>
      <w:numFmt w:val="decimal"/>
      <w:lvlText w:val="%1."/>
      <w:lvlJc w:val="left"/>
      <w:pPr>
        <w:ind w:left="720" w:hanging="360"/>
      </w:pPr>
    </w:lvl>
    <w:lvl w:ilvl="1" w:tplc="840C569A">
      <w:start w:val="1"/>
      <w:numFmt w:val="lowerLetter"/>
      <w:lvlText w:val="%2."/>
      <w:lvlJc w:val="left"/>
      <w:pPr>
        <w:ind w:left="1440" w:hanging="360"/>
      </w:pPr>
    </w:lvl>
    <w:lvl w:ilvl="2" w:tplc="D29C5A86">
      <w:start w:val="1"/>
      <w:numFmt w:val="lowerRoman"/>
      <w:lvlText w:val="%3."/>
      <w:lvlJc w:val="right"/>
      <w:pPr>
        <w:ind w:left="2160" w:hanging="180"/>
      </w:pPr>
    </w:lvl>
    <w:lvl w:ilvl="3" w:tplc="645216D6">
      <w:start w:val="1"/>
      <w:numFmt w:val="decimal"/>
      <w:lvlText w:val="%4."/>
      <w:lvlJc w:val="left"/>
      <w:pPr>
        <w:ind w:left="2880" w:hanging="360"/>
      </w:pPr>
    </w:lvl>
    <w:lvl w:ilvl="4" w:tplc="7518890C">
      <w:start w:val="1"/>
      <w:numFmt w:val="lowerLetter"/>
      <w:lvlText w:val="%5."/>
      <w:lvlJc w:val="left"/>
      <w:pPr>
        <w:ind w:left="3600" w:hanging="360"/>
      </w:pPr>
    </w:lvl>
    <w:lvl w:ilvl="5" w:tplc="31641788">
      <w:start w:val="1"/>
      <w:numFmt w:val="lowerRoman"/>
      <w:lvlText w:val="%6."/>
      <w:lvlJc w:val="right"/>
      <w:pPr>
        <w:ind w:left="4320" w:hanging="180"/>
      </w:pPr>
    </w:lvl>
    <w:lvl w:ilvl="6" w:tplc="397A8590">
      <w:start w:val="1"/>
      <w:numFmt w:val="decimal"/>
      <w:lvlText w:val="%7."/>
      <w:lvlJc w:val="left"/>
      <w:pPr>
        <w:ind w:left="5040" w:hanging="360"/>
      </w:pPr>
    </w:lvl>
    <w:lvl w:ilvl="7" w:tplc="775C81D8">
      <w:start w:val="1"/>
      <w:numFmt w:val="lowerLetter"/>
      <w:lvlText w:val="%8."/>
      <w:lvlJc w:val="left"/>
      <w:pPr>
        <w:ind w:left="5760" w:hanging="360"/>
      </w:pPr>
    </w:lvl>
    <w:lvl w:ilvl="8" w:tplc="B6300892">
      <w:start w:val="1"/>
      <w:numFmt w:val="lowerRoman"/>
      <w:lvlText w:val="%9."/>
      <w:lvlJc w:val="right"/>
      <w:pPr>
        <w:ind w:left="6480" w:hanging="180"/>
      </w:p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4"/>
  </w:num>
  <w:num w:numId="10">
    <w:abstractNumId w:va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defaultTabStop w:val="708"/>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FA1"/>
    <w:rsid w:val="000035DA"/>
    <w:rsid w:val="00027596"/>
    <w:rsid w:val="00037347"/>
    <w:rsid w:val="00084A26"/>
    <w:rsid w:val="000A4ED6"/>
    <w:rsid w:val="000C04CB"/>
    <w:rsid w:val="001038B5"/>
    <w:rsid w:val="00162CC5"/>
    <w:rsid w:val="001804AB"/>
    <w:rsid w:val="001949A9"/>
    <w:rsid w:val="001B5001"/>
    <w:rsid w:val="001E0F6F"/>
    <w:rsid w:val="0022497A"/>
    <w:rsid w:val="00281F16"/>
    <w:rsid w:val="0028710A"/>
    <w:rsid w:val="002C6DA5"/>
    <w:rsid w:val="002E556C"/>
    <w:rsid w:val="003C06F7"/>
    <w:rsid w:val="003C48C2"/>
    <w:rsid w:val="00450C8A"/>
    <w:rsid w:val="004B6591"/>
    <w:rsid w:val="004D3FA1"/>
    <w:rsid w:val="00511713"/>
    <w:rsid w:val="00550F42"/>
    <w:rsid w:val="00584126"/>
    <w:rsid w:val="00657E34"/>
    <w:rsid w:val="00665B9F"/>
    <w:rsid w:val="00672376"/>
    <w:rsid w:val="00686EE4"/>
    <w:rsid w:val="006A0C2F"/>
    <w:rsid w:val="006A27BF"/>
    <w:rsid w:val="006A370F"/>
    <w:rsid w:val="006B5E9E"/>
    <w:rsid w:val="00757266"/>
    <w:rsid w:val="00785A4E"/>
    <w:rsid w:val="00790480"/>
    <w:rsid w:val="007C476A"/>
    <w:rsid w:val="00811498"/>
    <w:rsid w:val="00863F7D"/>
    <w:rsid w:val="00872510"/>
    <w:rsid w:val="008D290F"/>
    <w:rsid w:val="008E283A"/>
    <w:rsid w:val="008E2FCA"/>
    <w:rsid w:val="009705D9"/>
    <w:rsid w:val="00987CCE"/>
    <w:rsid w:val="00A46B2E"/>
    <w:rsid w:val="00A64271"/>
    <w:rsid w:val="00AA7CD6"/>
    <w:rsid w:val="00AB05E0"/>
    <w:rsid w:val="00AE1106"/>
    <w:rsid w:val="00B234FD"/>
    <w:rsid w:val="00BD1F43"/>
    <w:rsid w:val="00C07E20"/>
    <w:rsid w:val="00C6633A"/>
    <w:rsid w:val="00CE73C8"/>
    <w:rsid w:val="00D236A8"/>
    <w:rsid w:val="00D832ED"/>
    <w:rsid w:val="00D8342A"/>
    <w:rsid w:val="00D93D45"/>
    <w:rsid w:val="00DE0806"/>
    <w:rsid w:val="00DE5359"/>
    <w:rsid w:val="00DE5D39"/>
    <w:rsid w:val="00DF6233"/>
    <w:rsid w:val="00E23930"/>
    <w:rsid w:val="00E544E1"/>
    <w:rsid w:val="00E971C5"/>
    <w:rsid w:val="00EB3EA7"/>
    <w:rsid w:val="00F52112"/>
    <w:rsid w:val="00F74E78"/>
    <w:rsid w:val="00FE5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Pr>
      <w:sz w:val="22"/>
    </w:rPr>
  </w:style>
  <w:style w:type="paragraph" w:styleId="3">
    <w:name w:val="heading 3"/>
    <w:basedOn w:val="a1"/>
    <w:next w:val="a1"/>
    <w:link w:val="30"/>
    <w:pPr>
      <w:keepNext/>
      <w:numPr>
        <w:ilvl w:val="2"/>
        <w:numId w:val="1"/>
      </w:numPr>
      <w:spacing w:before="240" w:after="60"/>
      <w:outlineLvl w:val="2"/>
    </w:pPr>
    <w:rPr>
      <w:rFonts w:ascii="Arial" w:hAnsi="Arial"/>
      <w:b/>
      <w:bCs/>
      <w:sz w:val="26"/>
      <w:szCs w:val="26"/>
    </w:rPr>
  </w:style>
  <w:style w:type="paragraph" w:styleId="4">
    <w:name w:val="heading 4"/>
    <w:basedOn w:val="a1"/>
    <w:next w:val="a1"/>
    <w:link w:val="40"/>
    <w:pPr>
      <w:keepNext/>
      <w:numPr>
        <w:ilvl w:val="3"/>
        <w:numId w:val="1"/>
      </w:numPr>
      <w:spacing w:before="240" w:after="60"/>
      <w:outlineLvl w:val="3"/>
    </w:pPr>
    <w:rPr>
      <w:b/>
      <w:bCs/>
      <w:sz w:val="28"/>
      <w:szCs w:val="28"/>
    </w:rPr>
  </w:style>
  <w:style w:type="paragraph" w:styleId="5">
    <w:name w:val="heading 5"/>
    <w:basedOn w:val="a1"/>
    <w:next w:val="a1"/>
    <w:link w:val="50"/>
    <w:pPr>
      <w:numPr>
        <w:ilvl w:val="4"/>
        <w:numId w:val="1"/>
      </w:numPr>
      <w:spacing w:before="240" w:after="60"/>
      <w:outlineLvl w:val="4"/>
    </w:pPr>
    <w:rPr>
      <w:b/>
      <w:bCs/>
      <w:i/>
      <w:iCs/>
      <w:sz w:val="26"/>
      <w:szCs w:val="26"/>
    </w:rPr>
  </w:style>
  <w:style w:type="paragraph" w:styleId="6">
    <w:name w:val="heading 6"/>
    <w:basedOn w:val="a1"/>
    <w:next w:val="a1"/>
    <w:link w:val="60"/>
    <w:pPr>
      <w:numPr>
        <w:ilvl w:val="5"/>
        <w:numId w:val="1"/>
      </w:numPr>
      <w:spacing w:before="240" w:after="60"/>
      <w:outlineLvl w:val="5"/>
    </w:pPr>
    <w:rPr>
      <w:b/>
      <w:bCs/>
      <w:szCs w:val="22"/>
    </w:rPr>
  </w:style>
  <w:style w:type="paragraph" w:styleId="7">
    <w:name w:val="heading 7"/>
    <w:basedOn w:val="a1"/>
    <w:next w:val="a1"/>
    <w:link w:val="70"/>
    <w:pPr>
      <w:keepNext/>
      <w:numPr>
        <w:ilvl w:val="6"/>
        <w:numId w:val="1"/>
      </w:numPr>
      <w:tabs>
        <w:tab w:val="left" w:pos="142"/>
      </w:tabs>
      <w:spacing w:line="360" w:lineRule="auto"/>
      <w:jc w:val="center"/>
      <w:outlineLvl w:val="6"/>
    </w:pPr>
    <w:rPr>
      <w:sz w:val="36"/>
      <w:szCs w:val="36"/>
    </w:rPr>
  </w:style>
  <w:style w:type="paragraph" w:styleId="8">
    <w:name w:val="heading 8"/>
    <w:basedOn w:val="a1"/>
    <w:next w:val="a1"/>
    <w:link w:val="80"/>
    <w:pPr>
      <w:numPr>
        <w:ilvl w:val="7"/>
        <w:numId w:val="1"/>
      </w:numPr>
      <w:spacing w:before="240" w:after="60"/>
      <w:outlineLvl w:val="7"/>
    </w:pPr>
    <w:rPr>
      <w:i/>
      <w:iCs/>
    </w:rPr>
  </w:style>
  <w:style w:type="paragraph" w:styleId="9">
    <w:name w:val="heading 9"/>
    <w:basedOn w:val="a1"/>
    <w:next w:val="a1"/>
    <w:link w:val="90"/>
    <w:pPr>
      <w:numPr>
        <w:ilvl w:val="8"/>
        <w:numId w:val="1"/>
      </w:numPr>
      <w:spacing w:before="240" w:after="60"/>
      <w:outlineLvl w:val="8"/>
    </w:pPr>
    <w:rPr>
      <w:rFonts w:ascii="Arial" w:hAnsi="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Заголовок 1;БЛОК"/>
    <w:basedOn w:val="a1"/>
    <w:next w:val="a1"/>
    <w:link w:val="11"/>
    <w:pPr>
      <w:keepNext/>
      <w:widowControl w:val="0"/>
      <w:numPr>
        <w:numId w:val="1"/>
      </w:numPr>
      <w:autoSpaceDE w:val="0"/>
      <w:spacing w:before="240" w:after="60"/>
      <w:outlineLvl w:val="0"/>
    </w:pPr>
    <w:rPr>
      <w:rFonts w:ascii="Arial" w:hAnsi="Arial"/>
      <w:b/>
      <w:bCs/>
      <w:kern w:val="1"/>
      <w:sz w:val="32"/>
      <w:szCs w:val="32"/>
    </w:rPr>
  </w:style>
  <w:style w:type="paragraph" w:customStyle="1" w:styleId="222222221">
    <w:name w:val="Заголовок 2;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1"/>
    <w:next w:val="a1"/>
    <w:link w:val="2221222121"/>
    <w:pPr>
      <w:keepNext/>
      <w:numPr>
        <w:ilvl w:val="1"/>
        <w:numId w:val="1"/>
      </w:numPr>
      <w:spacing w:before="240" w:after="60"/>
      <w:outlineLvl w:val="1"/>
    </w:pPr>
    <w:rPr>
      <w:rFonts w:ascii="Arial" w:hAnsi="Arial"/>
      <w:b/>
      <w:bCs/>
      <w:i/>
      <w:iCs/>
      <w:sz w:val="28"/>
      <w:szCs w:val="28"/>
    </w:rPr>
  </w:style>
  <w:style w:type="character" w:customStyle="1" w:styleId="WW8Num1z0">
    <w:name w:val="WW8Num1z0"/>
  </w:style>
  <w:style w:type="character" w:customStyle="1" w:styleId="WW8Num2z0">
    <w:name w:val="WW8Num2z0"/>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style>
  <w:style w:type="character" w:customStyle="1" w:styleId="WW8Num4z0">
    <w:name w:val="WW8Num4z0"/>
  </w:style>
  <w:style w:type="character" w:customStyle="1" w:styleId="WW8Num4z3">
    <w:name w:val="WW8Num4z3"/>
    <w:rPr>
      <w:rFonts w:ascii="Courier New" w:hAnsi="Courier New"/>
    </w:rPr>
  </w:style>
  <w:style w:type="character" w:customStyle="1" w:styleId="WW8Num5z0">
    <w:name w:val="WW8Num5z0"/>
  </w:style>
  <w:style w:type="character" w:customStyle="1" w:styleId="WW8Num6z0">
    <w:name w:val="WW8Num6z0"/>
  </w:style>
  <w:style w:type="character" w:customStyle="1" w:styleId="WW8Num7z0">
    <w:name w:val="WW8Num7z0"/>
  </w:style>
  <w:style w:type="character" w:customStyle="1" w:styleId="WW8Num8z0">
    <w:name w:val="WW8Num8z0"/>
  </w:style>
  <w:style w:type="character" w:customStyle="1" w:styleId="WW8Num9z0">
    <w:name w:val="WW8Num9z0"/>
  </w:style>
  <w:style w:type="character" w:customStyle="1" w:styleId="WW8Num9z1">
    <w:name w:val="WW8Num9z1"/>
    <w:rPr>
      <w:rFonts w:ascii="Courier New" w:hAnsi="Courier New"/>
    </w:rPr>
  </w:style>
  <w:style w:type="character" w:customStyle="1" w:styleId="WW8Num10z0">
    <w:name w:val="WW8Num10z0"/>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WW8Num15z0">
    <w:name w:val="WW8Num15z0"/>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8z1">
    <w:name w:val="WW8Num18z1"/>
    <w:rPr>
      <w:rFonts w:ascii="Times New Roman" w:eastAsia="Times New Roman" w:hAnsi="Times New Roman"/>
    </w:rPr>
  </w:style>
  <w:style w:type="character" w:customStyle="1" w:styleId="WW8Num19z0">
    <w:name w:val="WW8Num19z0"/>
  </w:style>
  <w:style w:type="character" w:customStyle="1" w:styleId="WW8Num20z0">
    <w:name w:val="WW8Num20z0"/>
  </w:style>
  <w:style w:type="character" w:customStyle="1" w:styleId="WW8Num21z0">
    <w:name w:val="WW8Num21z0"/>
  </w:style>
  <w:style w:type="character" w:customStyle="1" w:styleId="WW8Num22z0">
    <w:name w:val="WW8Num22z0"/>
    <w:rPr>
      <w:rFonts w:ascii="Courier New" w:hAnsi="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3z0">
    <w:name w:val="WW8Num23z0"/>
  </w:style>
  <w:style w:type="character" w:customStyle="1" w:styleId="WW8Num24z0">
    <w:name w:val="WW8Num24z0"/>
  </w:style>
  <w:style w:type="character" w:customStyle="1" w:styleId="WW8Num25z0">
    <w:name w:val="WW8Num25z0"/>
  </w:style>
  <w:style w:type="character" w:customStyle="1" w:styleId="WW8Num26z0">
    <w:name w:val="WW8Num26z0"/>
  </w:style>
  <w:style w:type="character" w:customStyle="1" w:styleId="WW8Num27z0">
    <w:name w:val="WW8Num27z0"/>
  </w:style>
  <w:style w:type="character" w:customStyle="1" w:styleId="WW8Num29z0">
    <w:name w:val="WW8Num29z0"/>
  </w:style>
  <w:style w:type="character" w:customStyle="1" w:styleId="WW8Num30z0">
    <w:name w:val="WW8Num30z0"/>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style>
  <w:style w:type="character" w:customStyle="1" w:styleId="WW8Num35z0">
    <w:name w:val="WW8Num35z0"/>
  </w:style>
  <w:style w:type="character" w:customStyle="1" w:styleId="WW8Num36z0">
    <w:name w:val="WW8Num36z0"/>
  </w:style>
  <w:style w:type="character" w:customStyle="1" w:styleId="WW8Num37z0">
    <w:name w:val="WW8Num37z0"/>
  </w:style>
  <w:style w:type="character" w:customStyle="1" w:styleId="WW8Num37z1">
    <w:name w:val="WW8Num37z1"/>
    <w:rPr>
      <w:rFonts w:ascii="Courier New" w:hAnsi="Courier New"/>
    </w:rPr>
  </w:style>
  <w:style w:type="character" w:customStyle="1" w:styleId="WW8Num38z0">
    <w:name w:val="WW8Num38z0"/>
  </w:style>
  <w:style w:type="character" w:customStyle="1" w:styleId="WW8Num39z0">
    <w:name w:val="WW8Num39z0"/>
  </w:style>
  <w:style w:type="character" w:customStyle="1" w:styleId="WW8Num40z0">
    <w:name w:val="WW8Num40z0"/>
  </w:style>
  <w:style w:type="character" w:customStyle="1" w:styleId="WW8Num41z0">
    <w:name w:val="WW8Num41z0"/>
  </w:style>
  <w:style w:type="character" w:customStyle="1" w:styleId="WW8Num42z0">
    <w:name w:val="WW8Num42z0"/>
  </w:style>
  <w:style w:type="character" w:customStyle="1" w:styleId="WW8Num43z0">
    <w:name w:val="WW8Num43z0"/>
    <w:rPr>
      <w:rFonts w:ascii="Courier New" w:hAnsi="Courier New"/>
    </w:rPr>
  </w:style>
  <w:style w:type="character" w:customStyle="1" w:styleId="WW8Num43z1">
    <w:name w:val="WW8Num43z1"/>
  </w:style>
  <w:style w:type="character" w:customStyle="1" w:styleId="WW8Num43z3">
    <w:name w:val="WW8Num43z3"/>
    <w:rPr>
      <w:rFonts w:ascii="Symbol" w:hAnsi="Symbol"/>
    </w:rPr>
  </w:style>
  <w:style w:type="character" w:customStyle="1" w:styleId="WW8Num43z5">
    <w:name w:val="WW8Num43z5"/>
    <w:rPr>
      <w:rFonts w:ascii="Wingdings" w:hAnsi="Wingdings"/>
    </w:rPr>
  </w:style>
  <w:style w:type="character" w:customStyle="1" w:styleId="WW8Num44z0">
    <w:name w:val="WW8Num44z0"/>
  </w:style>
  <w:style w:type="character" w:customStyle="1" w:styleId="12">
    <w:name w:val="Основной шрифт абзаца1"/>
  </w:style>
  <w:style w:type="character" w:customStyle="1" w:styleId="14">
    <w:name w:val="Знак Знак14"/>
    <w:rPr>
      <w:rFonts w:ascii="Arial" w:hAnsi="Arial"/>
      <w:b/>
      <w:bCs/>
      <w:kern w:val="1"/>
      <w:sz w:val="32"/>
      <w:szCs w:val="32"/>
      <w:lang w:val="ru-RU"/>
    </w:rPr>
  </w:style>
  <w:style w:type="character" w:customStyle="1" w:styleId="13">
    <w:name w:val="Знак Знак13"/>
    <w:rPr>
      <w:rFonts w:ascii="Cambria" w:hAnsi="Cambria"/>
      <w:b/>
      <w:bCs/>
      <w:i/>
      <w:iCs/>
      <w:sz w:val="28"/>
      <w:szCs w:val="28"/>
    </w:rPr>
  </w:style>
  <w:style w:type="character" w:customStyle="1" w:styleId="120">
    <w:name w:val="Знак Знак12"/>
    <w:rPr>
      <w:rFonts w:ascii="Cambria" w:hAnsi="Cambria"/>
      <w:b/>
      <w:bCs/>
      <w:sz w:val="26"/>
      <w:szCs w:val="26"/>
    </w:rPr>
  </w:style>
  <w:style w:type="character" w:customStyle="1" w:styleId="110">
    <w:name w:val="Знак Знак11"/>
    <w:rPr>
      <w:rFonts w:ascii="Calibri" w:hAnsi="Calibri"/>
      <w:b/>
      <w:bCs/>
      <w:sz w:val="28"/>
      <w:szCs w:val="28"/>
    </w:rPr>
  </w:style>
  <w:style w:type="character" w:customStyle="1" w:styleId="100">
    <w:name w:val="Знак Знак10"/>
    <w:rPr>
      <w:rFonts w:ascii="Calibri" w:hAnsi="Calibri"/>
      <w:b/>
      <w:bCs/>
      <w:i/>
      <w:iCs/>
      <w:sz w:val="26"/>
      <w:szCs w:val="26"/>
    </w:rPr>
  </w:style>
  <w:style w:type="character" w:customStyle="1" w:styleId="91">
    <w:name w:val="Знак Знак9"/>
    <w:rPr>
      <w:rFonts w:ascii="Calibri" w:hAnsi="Calibri"/>
      <w:b/>
      <w:bCs/>
    </w:rPr>
  </w:style>
  <w:style w:type="character" w:customStyle="1" w:styleId="81">
    <w:name w:val="Знак Знак8"/>
    <w:rPr>
      <w:sz w:val="36"/>
      <w:szCs w:val="36"/>
      <w:lang w:val="ru-RU"/>
    </w:rPr>
  </w:style>
  <w:style w:type="character" w:customStyle="1" w:styleId="71">
    <w:name w:val="Знак Знак7"/>
    <w:rPr>
      <w:rFonts w:ascii="Calibri" w:hAnsi="Calibri"/>
      <w:i/>
      <w:iCs/>
      <w:sz w:val="24"/>
      <w:szCs w:val="24"/>
    </w:rPr>
  </w:style>
  <w:style w:type="character" w:customStyle="1" w:styleId="61">
    <w:name w:val="Знак Знак6"/>
    <w:rPr>
      <w:rFonts w:ascii="Cambria" w:hAnsi="Cambria"/>
    </w:rPr>
  </w:style>
  <w:style w:type="character" w:customStyle="1" w:styleId="51">
    <w:name w:val="Знак Знак5"/>
    <w:rPr>
      <w:sz w:val="2"/>
      <w:szCs w:val="2"/>
    </w:rPr>
  </w:style>
  <w:style w:type="character" w:customStyle="1" w:styleId="41">
    <w:name w:val="Знак Знак4"/>
    <w:rPr>
      <w:sz w:val="24"/>
      <w:szCs w:val="24"/>
    </w:rPr>
  </w:style>
  <w:style w:type="character" w:styleId="a5">
    <w:name w:val="page number"/>
  </w:style>
  <w:style w:type="character" w:customStyle="1" w:styleId="31">
    <w:name w:val="Знак Знак3"/>
    <w:rPr>
      <w:sz w:val="24"/>
      <w:szCs w:val="24"/>
    </w:rPr>
  </w:style>
  <w:style w:type="character" w:customStyle="1" w:styleId="2">
    <w:name w:val="Знак Знак2"/>
    <w:rPr>
      <w:sz w:val="20"/>
      <w:szCs w:val="20"/>
    </w:rPr>
  </w:style>
  <w:style w:type="character" w:customStyle="1" w:styleId="15">
    <w:name w:val="Знак Знак1"/>
    <w:rPr>
      <w:sz w:val="24"/>
      <w:szCs w:val="24"/>
    </w:rPr>
  </w:style>
  <w:style w:type="character" w:styleId="a6">
    <w:name w:val="Hyperlink"/>
    <w:rPr>
      <w:color w:val="0000FF"/>
      <w:u w:val="single"/>
    </w:rPr>
  </w:style>
  <w:style w:type="character" w:customStyle="1" w:styleId="a7">
    <w:name w:val="Знак Знак"/>
    <w:rPr>
      <w:rFonts w:ascii="Tahoma" w:hAnsi="Tahoma"/>
      <w:sz w:val="16"/>
      <w:szCs w:val="16"/>
    </w:rPr>
  </w:style>
  <w:style w:type="character" w:customStyle="1" w:styleId="a8">
    <w:name w:val="Ссылка указателя"/>
  </w:style>
  <w:style w:type="paragraph" w:styleId="a9">
    <w:name w:val="Title"/>
    <w:basedOn w:val="a1"/>
    <w:next w:val="1111111212"/>
    <w:pPr>
      <w:keepNext/>
      <w:spacing w:before="240" w:after="120"/>
    </w:pPr>
    <w:rPr>
      <w:rFonts w:ascii="Arial" w:eastAsia="Lucida Sans Unicode" w:hAnsi="Arial"/>
      <w:sz w:val="28"/>
      <w:szCs w:val="28"/>
    </w:rPr>
  </w:style>
  <w:style w:type="paragraph" w:customStyle="1" w:styleId="1111111212">
    <w:name w:val="Основной текст;Знак1 Знак;Основной текст1;Основной текст1 Знак;Основной текст Знак1;Основной текст Знак Знак;Основной текст Знак Знак Знак Знак Знак;Знак1 Знак Знак1;Основной текст1 Знак2;Основной текст1 Знак Знак2"/>
    <w:basedOn w:val="a1"/>
    <w:link w:val="21213111111111121"/>
    <w:pPr>
      <w:spacing w:after="120"/>
    </w:pPr>
  </w:style>
  <w:style w:type="paragraph" w:styleId="aa">
    <w:name w:val="List"/>
    <w:basedOn w:val="1111111212"/>
  </w:style>
  <w:style w:type="paragraph" w:styleId="ab">
    <w:name w:val="caption"/>
    <w:basedOn w:val="a1"/>
    <w:semiHidden/>
    <w:pPr>
      <w:spacing w:line="360" w:lineRule="auto"/>
      <w:ind w:left="1080" w:firstLine="709"/>
      <w:jc w:val="both"/>
    </w:pPr>
    <w:rPr>
      <w:rFonts w:ascii="Arial" w:hAnsi="Arial"/>
      <w:spacing w:val="-5"/>
      <w:sz w:val="20"/>
    </w:rPr>
  </w:style>
  <w:style w:type="paragraph" w:customStyle="1" w:styleId="16">
    <w:name w:val="Указатель1"/>
    <w:basedOn w:val="a1"/>
    <w:pPr>
      <w:suppressLineNumbers/>
    </w:pPr>
  </w:style>
  <w:style w:type="paragraph" w:customStyle="1" w:styleId="17">
    <w:name w:val="Схема документа1"/>
    <w:basedOn w:val="a1"/>
    <w:pPr>
      <w:shd w:val="clear" w:color="auto" w:fill="000080"/>
    </w:pPr>
    <w:rPr>
      <w:rFonts w:ascii="Tahoma" w:hAnsi="Tahoma"/>
      <w:sz w:val="20"/>
    </w:rPr>
  </w:style>
  <w:style w:type="paragraph" w:customStyle="1" w:styleId="20">
    <w:name w:val="Верхний колонтитул;Знак2 Знак Знак"/>
    <w:basedOn w:val="a1"/>
    <w:link w:val="21"/>
    <w:pPr>
      <w:tabs>
        <w:tab w:val="center" w:pos="4677"/>
        <w:tab w:val="right" w:pos="9355"/>
      </w:tabs>
    </w:pPr>
  </w:style>
  <w:style w:type="paragraph" w:customStyle="1" w:styleId="32">
    <w:name w:val="Нижний колонтитул;Знак3 Знак Знак"/>
    <w:basedOn w:val="a1"/>
    <w:link w:val="33"/>
    <w:pPr>
      <w:tabs>
        <w:tab w:val="center" w:pos="4677"/>
        <w:tab w:val="right" w:pos="9355"/>
      </w:tabs>
    </w:pPr>
  </w:style>
  <w:style w:type="paragraph" w:customStyle="1" w:styleId="18">
    <w:name w:val="Текст примечания1"/>
    <w:basedOn w:val="a1"/>
    <w:rPr>
      <w:rFonts w:ascii="Tahoma" w:hAnsi="Tahoma"/>
    </w:rPr>
  </w:style>
  <w:style w:type="paragraph" w:styleId="ac">
    <w:name w:val="Body Text Indent"/>
    <w:basedOn w:val="a1"/>
    <w:link w:val="19"/>
    <w:pPr>
      <w:tabs>
        <w:tab w:val="left" w:pos="5954"/>
      </w:tabs>
      <w:ind w:left="4962" w:firstLine="272"/>
    </w:pPr>
    <w:rPr>
      <w:b/>
      <w:bCs/>
      <w:sz w:val="48"/>
      <w:szCs w:val="48"/>
    </w:rPr>
  </w:style>
  <w:style w:type="paragraph" w:customStyle="1" w:styleId="1a">
    <w:name w:val="Стиль1"/>
    <w:basedOn w:val="1"/>
    <w:pPr>
      <w:numPr>
        <w:numId w:val="0"/>
      </w:numPr>
    </w:pPr>
    <w:rPr>
      <w:rFonts w:ascii="Times New Roman" w:hAnsi="Times New Roman"/>
      <w:sz w:val="24"/>
      <w:szCs w:val="24"/>
    </w:rPr>
  </w:style>
  <w:style w:type="paragraph" w:styleId="1b">
    <w:name w:val="toc 1"/>
    <w:basedOn w:val="a1"/>
    <w:next w:val="a1"/>
    <w:pPr>
      <w:tabs>
        <w:tab w:val="right" w:leader="dot" w:pos="10080"/>
      </w:tabs>
      <w:ind w:right="99"/>
      <w:jc w:val="both"/>
    </w:pPr>
  </w:style>
  <w:style w:type="paragraph" w:customStyle="1" w:styleId="Standard">
    <w:name w:val="Standard"/>
    <w:pPr>
      <w:widowControl w:val="0"/>
      <w:suppressAutoHyphens/>
    </w:pPr>
    <w:rPr>
      <w:kern w:val="1"/>
      <w:sz w:val="21"/>
      <w:szCs w:val="21"/>
      <w:lang w:eastAsia="zh-CN"/>
    </w:rPr>
  </w:style>
  <w:style w:type="paragraph" w:customStyle="1" w:styleId="Heading11">
    <w:name w:val="Heading 11"/>
    <w:basedOn w:val="Standard"/>
    <w:next w:val="Standard"/>
    <w:pPr>
      <w:keepNext/>
      <w:jc w:val="center"/>
    </w:pPr>
    <w:rPr>
      <w:b/>
      <w:bCs/>
      <w:caps/>
      <w:sz w:val="28"/>
      <w:szCs w:val="28"/>
    </w:rPr>
  </w:style>
  <w:style w:type="paragraph" w:customStyle="1" w:styleId="ConsPlusNormal">
    <w:name w:val="ConsPlusNormal"/>
    <w:link w:val="ConsPlusNormal0"/>
    <w:pPr>
      <w:suppressAutoHyphens/>
      <w:autoSpaceDE w:val="0"/>
      <w:ind w:firstLine="720"/>
    </w:pPr>
    <w:rPr>
      <w:rFonts w:ascii="Arial" w:hAnsi="Arial"/>
      <w:kern w:val="1"/>
      <w:lang w:eastAsia="zh-CN"/>
    </w:rPr>
  </w:style>
  <w:style w:type="paragraph" w:customStyle="1" w:styleId="Heading31">
    <w:name w:val="Heading 31"/>
    <w:basedOn w:val="Standard"/>
    <w:next w:val="Standard"/>
    <w:pPr>
      <w:keepNext/>
      <w:ind w:firstLine="709"/>
      <w:jc w:val="both"/>
    </w:pPr>
    <w:rPr>
      <w:sz w:val="28"/>
      <w:szCs w:val="28"/>
    </w:rPr>
  </w:style>
  <w:style w:type="paragraph" w:styleId="ad">
    <w:name w:val="Balloon Text"/>
    <w:basedOn w:val="a1"/>
    <w:link w:val="ae"/>
    <w:rPr>
      <w:rFonts w:ascii="Tahoma" w:hAnsi="Tahoma"/>
      <w:sz w:val="16"/>
      <w:szCs w:val="16"/>
    </w:rPr>
  </w:style>
  <w:style w:type="paragraph" w:styleId="22">
    <w:name w:val="toc 2"/>
    <w:basedOn w:val="a1"/>
    <w:next w:val="a1"/>
    <w:pPr>
      <w:ind w:left="240"/>
    </w:pPr>
  </w:style>
  <w:style w:type="paragraph" w:styleId="34">
    <w:name w:val="toc 3"/>
    <w:basedOn w:val="a1"/>
    <w:next w:val="a1"/>
    <w:pPr>
      <w:ind w:left="480"/>
    </w:pPr>
  </w:style>
  <w:style w:type="paragraph" w:styleId="42">
    <w:name w:val="toc 4"/>
    <w:basedOn w:val="16"/>
    <w:pPr>
      <w:tabs>
        <w:tab w:val="right" w:leader="dot" w:pos="8789"/>
      </w:tabs>
      <w:ind w:left="849"/>
    </w:pPr>
  </w:style>
  <w:style w:type="paragraph" w:styleId="52">
    <w:name w:val="toc 5"/>
    <w:basedOn w:val="16"/>
    <w:pPr>
      <w:tabs>
        <w:tab w:val="right" w:leader="dot" w:pos="8506"/>
      </w:tabs>
      <w:ind w:left="1132"/>
    </w:pPr>
  </w:style>
  <w:style w:type="paragraph" w:styleId="62">
    <w:name w:val="toc 6"/>
    <w:basedOn w:val="16"/>
    <w:pPr>
      <w:tabs>
        <w:tab w:val="right" w:leader="dot" w:pos="8223"/>
      </w:tabs>
      <w:ind w:left="1415"/>
    </w:pPr>
  </w:style>
  <w:style w:type="paragraph" w:styleId="72">
    <w:name w:val="toc 7"/>
    <w:basedOn w:val="16"/>
    <w:pPr>
      <w:tabs>
        <w:tab w:val="right" w:leader="dot" w:pos="7940"/>
      </w:tabs>
      <w:ind w:left="1698"/>
    </w:pPr>
  </w:style>
  <w:style w:type="paragraph" w:styleId="82">
    <w:name w:val="toc 8"/>
    <w:basedOn w:val="16"/>
    <w:pPr>
      <w:tabs>
        <w:tab w:val="right" w:leader="dot" w:pos="7657"/>
      </w:tabs>
      <w:ind w:left="1981"/>
    </w:pPr>
  </w:style>
  <w:style w:type="paragraph" w:styleId="92">
    <w:name w:val="toc 9"/>
    <w:basedOn w:val="16"/>
    <w:pPr>
      <w:tabs>
        <w:tab w:val="right" w:leader="dot" w:pos="7374"/>
      </w:tabs>
      <w:ind w:left="2264"/>
    </w:pPr>
  </w:style>
  <w:style w:type="paragraph" w:customStyle="1" w:styleId="101">
    <w:name w:val="Оглавление 10"/>
    <w:basedOn w:val="16"/>
    <w:pPr>
      <w:tabs>
        <w:tab w:val="right" w:leader="dot" w:pos="7091"/>
      </w:tabs>
      <w:ind w:left="2547"/>
    </w:pPr>
  </w:style>
  <w:style w:type="paragraph" w:customStyle="1" w:styleId="af">
    <w:name w:val="Содержимое таблицы"/>
    <w:basedOn w:val="a1"/>
    <w:pPr>
      <w:suppressLineNumbers/>
    </w:pPr>
  </w:style>
  <w:style w:type="paragraph" w:customStyle="1" w:styleId="af0">
    <w:name w:val="Заголовок таблицы"/>
    <w:basedOn w:val="af"/>
    <w:pPr>
      <w:jc w:val="center"/>
    </w:pPr>
    <w:rPr>
      <w:b/>
      <w:bCs/>
    </w:rPr>
  </w:style>
  <w:style w:type="paragraph" w:customStyle="1" w:styleId="af1">
    <w:name w:val="Содержимое врезки"/>
    <w:basedOn w:val="1111111212"/>
  </w:style>
  <w:style w:type="paragraph" w:styleId="af2">
    <w:name w:val="No Spacing"/>
    <w:link w:val="af3"/>
    <w:pPr>
      <w:suppressAutoHyphens/>
    </w:pPr>
    <w:rPr>
      <w:rFonts w:ascii="Calibri" w:hAnsi="Calibri"/>
      <w:sz w:val="22"/>
      <w:szCs w:val="22"/>
      <w:lang w:eastAsia="zh-CN"/>
    </w:rPr>
  </w:style>
  <w:style w:type="paragraph" w:customStyle="1" w:styleId="S2">
    <w:name w:val="S_Заголовок 2"/>
    <w:basedOn w:val="222222221"/>
    <w:link w:val="S20"/>
    <w:pPr>
      <w:keepNext w:val="0"/>
      <w:numPr>
        <w:ilvl w:val="0"/>
        <w:numId w:val="0"/>
      </w:numPr>
      <w:spacing w:before="0" w:after="0"/>
      <w:ind w:left="357"/>
      <w:jc w:val="both"/>
      <w:outlineLvl w:val="0"/>
    </w:pPr>
    <w:rPr>
      <w:rFonts w:ascii="Times New Roman" w:hAnsi="Times New Roman"/>
      <w:b w:val="0"/>
      <w:bCs w:val="0"/>
      <w:i w:val="0"/>
      <w:iCs w:val="0"/>
      <w:sz w:val="22"/>
      <w:szCs w:val="22"/>
    </w:rPr>
  </w:style>
  <w:style w:type="table" w:styleId="af4">
    <w:name w:val="Table Grid"/>
    <w:basedOn w:val="a3"/>
    <w:tblPr>
      <w:tblInd w:w="0" w:type="dxa"/>
      <w:tblCellMar>
        <w:top w:w="0" w:type="dxa"/>
        <w:left w:w="108" w:type="dxa"/>
        <w:bottom w:w="0" w:type="dxa"/>
        <w:right w:w="108" w:type="dxa"/>
      </w:tblCellMar>
    </w:tblPr>
  </w:style>
  <w:style w:type="paragraph" w:styleId="af5">
    <w:name w:val="TOC Heading"/>
    <w:basedOn w:val="1"/>
    <w:next w:val="a1"/>
    <w:semiHidden/>
    <w:pPr>
      <w:keepLines/>
      <w:widowControl/>
      <w:numPr>
        <w:numId w:val="0"/>
      </w:numPr>
      <w:autoSpaceDE/>
      <w:spacing w:before="480" w:after="0" w:line="276" w:lineRule="auto"/>
      <w:outlineLvl w:val="9"/>
    </w:pPr>
    <w:rPr>
      <w:rFonts w:ascii="Cambria" w:hAnsi="Cambria"/>
      <w:color w:val="365F91"/>
      <w:kern w:val="0"/>
      <w:sz w:val="28"/>
      <w:szCs w:val="28"/>
    </w:rPr>
  </w:style>
  <w:style w:type="character" w:customStyle="1" w:styleId="11">
    <w:name w:val="Заголовок 1 Знак;БЛОК Знак1"/>
    <w:link w:val="1"/>
    <w:rPr>
      <w:rFonts w:ascii="Arial" w:hAnsi="Arial"/>
      <w:b/>
      <w:bCs/>
      <w:kern w:val="1"/>
      <w:sz w:val="32"/>
      <w:szCs w:val="32"/>
      <w:lang w:eastAsia="zh-CN"/>
    </w:rPr>
  </w:style>
  <w:style w:type="character" w:customStyle="1" w:styleId="2221222121">
    <w:name w:val="Заголовок 2 Знак;Заголовок 2 Знак Знак Знак Знак Знак;Заголовок 2 Знак Знак Знак Знак Знак Знак Знак Знак1;Заголовок 2 Знак Знак Знак Знак Знак Знак Знак Знак Знак;Заголовок 2 Знак2 Знак Знак1;Заголовок 2 Знак Знак Знак Знак1"/>
    <w:link w:val="222222221"/>
    <w:rPr>
      <w:rFonts w:ascii="Arial" w:hAnsi="Arial"/>
      <w:b/>
      <w:bCs/>
      <w:i/>
      <w:iCs/>
      <w:sz w:val="28"/>
      <w:szCs w:val="28"/>
      <w:lang w:eastAsia="zh-CN"/>
    </w:rPr>
  </w:style>
  <w:style w:type="character" w:customStyle="1" w:styleId="30">
    <w:name w:val="Заголовок 3 Знак"/>
    <w:link w:val="3"/>
    <w:rPr>
      <w:rFonts w:ascii="Arial" w:hAnsi="Arial"/>
      <w:b/>
      <w:bCs/>
      <w:sz w:val="26"/>
      <w:szCs w:val="26"/>
      <w:lang w:eastAsia="zh-CN"/>
    </w:rPr>
  </w:style>
  <w:style w:type="character" w:customStyle="1" w:styleId="40">
    <w:name w:val="Заголовок 4 Знак"/>
    <w:link w:val="4"/>
    <w:rPr>
      <w:b/>
      <w:bCs/>
      <w:sz w:val="28"/>
      <w:szCs w:val="28"/>
      <w:lang w:eastAsia="zh-CN"/>
    </w:rPr>
  </w:style>
  <w:style w:type="character" w:customStyle="1" w:styleId="50">
    <w:name w:val="Заголовок 5 Знак"/>
    <w:link w:val="5"/>
    <w:rPr>
      <w:b/>
      <w:bCs/>
      <w:i/>
      <w:iCs/>
      <w:sz w:val="26"/>
      <w:szCs w:val="26"/>
      <w:lang w:eastAsia="zh-CN"/>
    </w:rPr>
  </w:style>
  <w:style w:type="character" w:customStyle="1" w:styleId="60">
    <w:name w:val="Заголовок 6 Знак"/>
    <w:link w:val="6"/>
    <w:rPr>
      <w:b/>
      <w:bCs/>
      <w:sz w:val="22"/>
      <w:szCs w:val="22"/>
      <w:lang w:eastAsia="zh-CN"/>
    </w:rPr>
  </w:style>
  <w:style w:type="character" w:customStyle="1" w:styleId="70">
    <w:name w:val="Заголовок 7 Знак"/>
    <w:link w:val="7"/>
    <w:rPr>
      <w:sz w:val="36"/>
      <w:szCs w:val="36"/>
      <w:lang w:eastAsia="zh-CN"/>
    </w:rPr>
  </w:style>
  <w:style w:type="character" w:customStyle="1" w:styleId="80">
    <w:name w:val="Заголовок 8 Знак"/>
    <w:link w:val="8"/>
    <w:rPr>
      <w:i/>
      <w:iCs/>
      <w:sz w:val="24"/>
      <w:szCs w:val="24"/>
      <w:lang w:eastAsia="zh-CN"/>
    </w:rPr>
  </w:style>
  <w:style w:type="character" w:customStyle="1" w:styleId="90">
    <w:name w:val="Заголовок 9 Знак"/>
    <w:link w:val="9"/>
    <w:rPr>
      <w:rFonts w:ascii="Arial" w:hAnsi="Arial"/>
      <w:sz w:val="22"/>
      <w:szCs w:val="22"/>
      <w:lang w:eastAsia="zh-CN"/>
    </w:rPr>
  </w:style>
  <w:style w:type="character" w:styleId="af6">
    <w:name w:val="FollowedHyperlink"/>
    <w:semiHidden/>
    <w:rPr>
      <w:color w:val="800080"/>
      <w:u w:val="single"/>
    </w:rPr>
  </w:style>
  <w:style w:type="character" w:styleId="HTML">
    <w:name w:val="HTML Acronym"/>
    <w:semiHidden/>
    <w:rPr>
      <w:lang w:val="ru-RU"/>
    </w:rPr>
  </w:style>
  <w:style w:type="paragraph" w:styleId="HTML0">
    <w:name w:val="HTML Address"/>
    <w:basedOn w:val="a1"/>
    <w:link w:val="HTML1"/>
    <w:semiHidden/>
    <w:pPr>
      <w:spacing w:line="360" w:lineRule="auto"/>
      <w:ind w:left="1080" w:firstLine="709"/>
      <w:jc w:val="both"/>
    </w:pPr>
    <w:rPr>
      <w:rFonts w:ascii="Arial" w:hAnsi="Arial"/>
      <w:i/>
      <w:iCs/>
      <w:spacing w:val="-5"/>
      <w:sz w:val="20"/>
      <w:lang w:eastAsia="en-US"/>
    </w:rPr>
  </w:style>
  <w:style w:type="character" w:customStyle="1" w:styleId="HTML1">
    <w:name w:val="Адрес HTML Знак"/>
    <w:link w:val="HTML0"/>
    <w:semiHidden/>
    <w:rPr>
      <w:rFonts w:ascii="Arial" w:hAnsi="Arial"/>
      <w:i/>
      <w:iCs/>
      <w:spacing w:val="-5"/>
      <w:lang w:eastAsia="en-US"/>
    </w:rPr>
  </w:style>
  <w:style w:type="character" w:styleId="HTML2">
    <w:name w:val="HTML Cite"/>
    <w:semiHidden/>
    <w:rPr>
      <w:i/>
      <w:iCs/>
      <w:lang w:val="ru-RU"/>
    </w:rPr>
  </w:style>
  <w:style w:type="character" w:styleId="HTML3">
    <w:name w:val="HTML Code"/>
    <w:semiHidden/>
    <w:rPr>
      <w:rFonts w:ascii="Courier New" w:eastAsia="Times New Roman" w:hAnsi="Courier New"/>
      <w:sz w:val="20"/>
      <w:szCs w:val="20"/>
      <w:lang w:val="ru-RU"/>
    </w:rPr>
  </w:style>
  <w:style w:type="character" w:styleId="HTML4">
    <w:name w:val="HTML Definition"/>
    <w:semiHidden/>
    <w:rPr>
      <w:i/>
      <w:iCs/>
      <w:lang w:val="ru-RU"/>
    </w:rPr>
  </w:style>
  <w:style w:type="character" w:styleId="af7">
    <w:name w:val="Emphasis"/>
    <w:rPr>
      <w:rFonts w:ascii="Arial Black" w:hAnsi="Arial Black"/>
      <w:spacing w:val="-4"/>
      <w:sz w:val="18"/>
      <w:szCs w:val="18"/>
    </w:rPr>
  </w:style>
  <w:style w:type="character" w:customStyle="1" w:styleId="111">
    <w:name w:val="Заголовок 1 Знак1;БЛОК Знак"/>
    <w:rPr>
      <w:rFonts w:ascii="Cambria" w:eastAsia="Times New Roman" w:hAnsi="Cambria"/>
      <w:b/>
      <w:bCs/>
      <w:color w:val="365F91"/>
      <w:sz w:val="28"/>
      <w:szCs w:val="28"/>
      <w:lang w:eastAsia="zh-CN"/>
    </w:rPr>
  </w:style>
  <w:style w:type="character" w:customStyle="1" w:styleId="212122212222">
    <w:name w:val="Заголовок 2 Знак1;Заголовок 2 Знак Знак Знак Знак Знак1;Заголовок 2 Знак Знак Знак Знак Знак Знак Знак Знак2;Заголовок 2 Знак Знак Знак Знак Знак Знак Знак Знак Знак1;Заголовок 2 Знак2 Знак Знак;Заголовок 2 Знак Знак Знак Знак2"/>
    <w:semiHidden/>
    <w:rPr>
      <w:b/>
      <w:sz w:val="28"/>
      <w:szCs w:val="24"/>
      <w:lang w:val="ru-RU" w:eastAsia="ru-RU" w:bidi="ar-SA"/>
    </w:rPr>
  </w:style>
  <w:style w:type="character" w:styleId="HTML5">
    <w:name w:val="HTML Keyboard"/>
    <w:semiHidden/>
    <w:rPr>
      <w:rFonts w:ascii="Courier New" w:eastAsia="Times New Roman" w:hAnsi="Courier New"/>
      <w:sz w:val="20"/>
      <w:szCs w:val="20"/>
      <w:lang w:val="ru-RU"/>
    </w:rPr>
  </w:style>
  <w:style w:type="paragraph" w:styleId="HTML6">
    <w:name w:val="HTML Preformatted"/>
    <w:basedOn w:val="a1"/>
    <w:link w:val="HTML7"/>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080" w:firstLine="709"/>
      <w:jc w:val="both"/>
    </w:pPr>
    <w:rPr>
      <w:rFonts w:ascii="Courier New" w:hAnsi="Courier New"/>
      <w:spacing w:val="-5"/>
      <w:sz w:val="20"/>
      <w:lang w:eastAsia="en-US"/>
    </w:rPr>
  </w:style>
  <w:style w:type="character" w:customStyle="1" w:styleId="HTML7">
    <w:name w:val="Стандартный HTML Знак"/>
    <w:link w:val="HTML6"/>
    <w:semiHidden/>
    <w:rPr>
      <w:rFonts w:ascii="Courier New" w:hAnsi="Courier New"/>
      <w:spacing w:val="-5"/>
      <w:lang w:eastAsia="en-US"/>
    </w:rPr>
  </w:style>
  <w:style w:type="character" w:styleId="HTML8">
    <w:name w:val="HTML Sample"/>
    <w:semiHidden/>
    <w:rPr>
      <w:rFonts w:ascii="Courier New" w:eastAsia="Times New Roman" w:hAnsi="Courier New"/>
      <w:lang w:val="ru-RU"/>
    </w:rPr>
  </w:style>
  <w:style w:type="character" w:styleId="af8">
    <w:name w:val="Strong"/>
    <w:rPr>
      <w:b/>
      <w:bCs/>
      <w:lang w:val="ru-RU"/>
    </w:rPr>
  </w:style>
  <w:style w:type="character" w:styleId="HTML9">
    <w:name w:val="HTML Typewriter"/>
    <w:semiHidden/>
    <w:rPr>
      <w:rFonts w:ascii="Courier New" w:eastAsia="Times New Roman" w:hAnsi="Courier New"/>
      <w:sz w:val="20"/>
      <w:szCs w:val="20"/>
      <w:lang w:val="ru-RU"/>
    </w:rPr>
  </w:style>
  <w:style w:type="character" w:styleId="HTMLa">
    <w:name w:val="HTML Variable"/>
    <w:semiHidden/>
    <w:rPr>
      <w:i/>
      <w:iCs/>
      <w:lang w:val="ru-RU"/>
    </w:rPr>
  </w:style>
  <w:style w:type="paragraph" w:styleId="af9">
    <w:name w:val="Normal (Web)"/>
    <w:basedOn w:val="a1"/>
    <w:semiHidden/>
    <w:pPr>
      <w:suppressAutoHyphens/>
      <w:spacing w:line="360" w:lineRule="auto"/>
      <w:ind w:left="1080" w:firstLine="709"/>
      <w:jc w:val="both"/>
    </w:pPr>
    <w:rPr>
      <w:spacing w:val="-5"/>
      <w:sz w:val="28"/>
      <w:szCs w:val="28"/>
    </w:rPr>
  </w:style>
  <w:style w:type="paragraph" w:styleId="1c">
    <w:name w:val="index 1"/>
    <w:basedOn w:val="a1"/>
    <w:next w:val="a1"/>
    <w:semiHidden/>
    <w:pPr>
      <w:spacing w:line="360" w:lineRule="auto"/>
      <w:ind w:left="240" w:hanging="240"/>
      <w:jc w:val="both"/>
    </w:pPr>
  </w:style>
  <w:style w:type="paragraph" w:styleId="afa">
    <w:name w:val="Normal Indent"/>
    <w:basedOn w:val="a1"/>
    <w:semiHidden/>
    <w:pPr>
      <w:spacing w:line="360" w:lineRule="auto"/>
      <w:ind w:left="1440" w:firstLine="709"/>
      <w:jc w:val="both"/>
    </w:pPr>
    <w:rPr>
      <w:rFonts w:ascii="Arial" w:hAnsi="Arial"/>
      <w:spacing w:val="-5"/>
      <w:sz w:val="20"/>
      <w:lang w:eastAsia="en-US"/>
    </w:rPr>
  </w:style>
  <w:style w:type="character" w:customStyle="1" w:styleId="2singlespacefootnotetextTableFootnotelast1-FNFootnoteTextCharFootnoteTextChar1TableFootnotelastTableFootnotelast1">
    <w:name w:val="Текст сноски Знак2;single space Знак;footnote text Знак;Table_Footnote_last Знак1;Текст сноски-FN Знак;Footnote Text Char Знак Знак Знак;Footnote Text Char Знак Знак1;Table_Footnote_last Знак Знак Знак Знак;Table_Footnote_last Знак Знак1"/>
    <w:link w:val="singlespacefootnotetextTableFootnotelast-FNFootnoteTextCharFootnoteTextCharTableFootnotelastTableFootnotelast1"/>
    <w:semiHidden/>
    <w:locked/>
  </w:style>
  <w:style w:type="paragraph" w:customStyle="1" w:styleId="singlespacefootnotetextTableFootnotelast-FNFootnoteTextCharFootnoteTextCharTableFootnotelastTableFootnotelast1">
    <w:name w:val="Текст сноски;single space;footnote text;Table_Footnote_last;Текст сноски-FN;Footnote Text Char Знак Знак;Footnote Text Char Знак;Table_Footnote_last Знак Знак Знак;Table_Footnote_last Знак;Текст сноски Знак1;Текст сноски Знак Знак"/>
    <w:basedOn w:val="a1"/>
    <w:link w:val="2singlespacefootnotetextTableFootnotelast1-FNFootnoteTextCharFootnoteTextChar1TableFootnotelastTableFootnotelast1"/>
    <w:semiHidden/>
    <w:pPr>
      <w:spacing w:line="360" w:lineRule="auto"/>
      <w:ind w:firstLine="709"/>
      <w:jc w:val="both"/>
    </w:pPr>
    <w:rPr>
      <w:sz w:val="20"/>
    </w:rPr>
  </w:style>
  <w:style w:type="character" w:customStyle="1" w:styleId="singlespace1footnotetext1TableFootnotelast2-FN1FootnoteTextChar1FootnoteTextChar2TableFootnotelast1TableFootnotelast">
    <w:name w:val="Текст сноски Знак;single space Знак1;footnote text Знак1;Table_Footnote_last Знак2;Текст сноски-FN Знак1;Footnote Text Char Знак Знак Знак1;Footnote Text Char Знак Знак2;Table_Footnote_last Знак Знак Знак Знак1;Table_Footnote_last Знак Знак"/>
    <w:semiHidden/>
    <w:rPr>
      <w:lang w:eastAsia="zh-CN"/>
    </w:rPr>
  </w:style>
  <w:style w:type="paragraph" w:styleId="afb">
    <w:name w:val="annotation text"/>
    <w:basedOn w:val="a1"/>
    <w:link w:val="afc"/>
    <w:semiHidden/>
    <w:pPr>
      <w:spacing w:line="360" w:lineRule="auto"/>
      <w:ind w:firstLine="680"/>
      <w:jc w:val="both"/>
    </w:pPr>
    <w:rPr>
      <w:sz w:val="20"/>
    </w:rPr>
  </w:style>
  <w:style w:type="character" w:customStyle="1" w:styleId="afc">
    <w:name w:val="Текст примечания Знак"/>
    <w:basedOn w:val="a2"/>
    <w:link w:val="afb"/>
    <w:semiHidden/>
  </w:style>
  <w:style w:type="character" w:customStyle="1" w:styleId="21">
    <w:name w:val="Верхний колонтитул Знак;Знак2 Знак Знак Знак"/>
    <w:link w:val="20"/>
    <w:locked/>
    <w:rPr>
      <w:sz w:val="24"/>
      <w:szCs w:val="24"/>
      <w:lang w:eastAsia="zh-CN"/>
    </w:rPr>
  </w:style>
  <w:style w:type="character" w:customStyle="1" w:styleId="121">
    <w:name w:val="Верхний колонтитул Знак1;Знак2 Знак Знак Знак1"/>
    <w:semiHidden/>
    <w:rPr>
      <w:sz w:val="24"/>
      <w:szCs w:val="24"/>
      <w:lang w:eastAsia="zh-CN"/>
    </w:rPr>
  </w:style>
  <w:style w:type="character" w:customStyle="1" w:styleId="33">
    <w:name w:val="Нижний колонтитул Знак;Знак3 Знак Знак Знак"/>
    <w:link w:val="32"/>
    <w:locked/>
    <w:rPr>
      <w:sz w:val="24"/>
      <w:szCs w:val="24"/>
      <w:lang w:eastAsia="zh-CN"/>
    </w:rPr>
  </w:style>
  <w:style w:type="character" w:customStyle="1" w:styleId="131">
    <w:name w:val="Нижний колонтитул Знак1;Знак3 Знак Знак Знак1"/>
    <w:semiHidden/>
    <w:rPr>
      <w:sz w:val="24"/>
      <w:szCs w:val="24"/>
      <w:lang w:eastAsia="zh-CN"/>
    </w:rPr>
  </w:style>
  <w:style w:type="paragraph" w:styleId="afd">
    <w:name w:val="envelope address"/>
    <w:basedOn w:val="a1"/>
    <w:semiHidden/>
    <w:pPr>
      <w:framePr w:w="7920" w:h="1980" w:hSpace="180" w:wrap="auto" w:hAnchor="page" w:xAlign="center" w:yAlign="bottom"/>
      <w:spacing w:line="360" w:lineRule="auto"/>
      <w:ind w:left="2880" w:firstLine="709"/>
      <w:jc w:val="both"/>
    </w:pPr>
    <w:rPr>
      <w:rFonts w:ascii="Arial" w:hAnsi="Arial"/>
      <w:spacing w:val="-5"/>
      <w:sz w:val="28"/>
      <w:szCs w:val="28"/>
      <w:lang w:eastAsia="en-US"/>
    </w:rPr>
  </w:style>
  <w:style w:type="paragraph" w:styleId="23">
    <w:name w:val="envelope return"/>
    <w:basedOn w:val="a1"/>
    <w:semiHidden/>
    <w:pPr>
      <w:spacing w:line="360" w:lineRule="auto"/>
      <w:ind w:left="1080" w:firstLine="709"/>
      <w:jc w:val="both"/>
    </w:pPr>
    <w:rPr>
      <w:rFonts w:ascii="Arial" w:hAnsi="Arial"/>
      <w:spacing w:val="-5"/>
      <w:sz w:val="20"/>
      <w:lang w:eastAsia="en-US"/>
    </w:rPr>
  </w:style>
  <w:style w:type="character" w:customStyle="1" w:styleId="111111112">
    <w:name w:val="Основной текст Знак;Знак1 Знак Знак;Основной текст1 Знак1;Основной текст1 Знак Знак;Основной текст Знак1 Знак;Основной текст Знак Знак Знак;Основной текст Знак Знак Знак Знак Знак Знак;Знак1 Знак Знак1 Знак;Основной текст1 Знак2 Знак"/>
    <w:semiHidden/>
    <w:rPr>
      <w:sz w:val="24"/>
      <w:szCs w:val="24"/>
      <w:lang w:eastAsia="zh-CN"/>
    </w:rPr>
  </w:style>
  <w:style w:type="paragraph" w:styleId="afe">
    <w:name w:val="List Number"/>
    <w:basedOn w:val="a1"/>
    <w:semiHidden/>
    <w:pPr>
      <w:spacing w:before="100" w:beforeAutospacing="1" w:after="100" w:afterAutospacing="1" w:line="360" w:lineRule="auto"/>
      <w:ind w:firstLine="709"/>
      <w:jc w:val="both"/>
    </w:pPr>
    <w:rPr>
      <w:sz w:val="28"/>
      <w:szCs w:val="28"/>
    </w:rPr>
  </w:style>
  <w:style w:type="paragraph" w:styleId="24">
    <w:name w:val="List 2"/>
    <w:basedOn w:val="aa"/>
    <w:semiHidden/>
    <w:pPr>
      <w:spacing w:after="240" w:line="240" w:lineRule="atLeast"/>
      <w:ind w:left="1800" w:hanging="360"/>
      <w:jc w:val="both"/>
    </w:pPr>
    <w:rPr>
      <w:rFonts w:ascii="Arial" w:hAnsi="Arial"/>
      <w:spacing w:val="-5"/>
      <w:sz w:val="20"/>
      <w:lang w:eastAsia="en-US"/>
    </w:rPr>
  </w:style>
  <w:style w:type="paragraph" w:styleId="35">
    <w:name w:val="List 3"/>
    <w:basedOn w:val="aa"/>
    <w:semiHidden/>
    <w:pPr>
      <w:spacing w:after="240" w:line="240" w:lineRule="atLeast"/>
      <w:ind w:left="2160" w:hanging="360"/>
      <w:jc w:val="both"/>
    </w:pPr>
    <w:rPr>
      <w:rFonts w:ascii="Arial" w:hAnsi="Arial"/>
      <w:spacing w:val="-5"/>
      <w:sz w:val="20"/>
      <w:lang w:eastAsia="en-US"/>
    </w:rPr>
  </w:style>
  <w:style w:type="paragraph" w:styleId="43">
    <w:name w:val="List 4"/>
    <w:basedOn w:val="aa"/>
    <w:semiHidden/>
    <w:pPr>
      <w:spacing w:after="240" w:line="240" w:lineRule="atLeast"/>
      <w:ind w:left="2520" w:hanging="360"/>
      <w:jc w:val="both"/>
    </w:pPr>
    <w:rPr>
      <w:rFonts w:ascii="Arial" w:hAnsi="Arial"/>
      <w:spacing w:val="-5"/>
      <w:sz w:val="20"/>
      <w:lang w:eastAsia="en-US"/>
    </w:rPr>
  </w:style>
  <w:style w:type="paragraph" w:styleId="53">
    <w:name w:val="List 5"/>
    <w:basedOn w:val="aa"/>
    <w:semiHidden/>
    <w:pPr>
      <w:spacing w:after="240" w:line="240" w:lineRule="atLeast"/>
      <w:ind w:left="2880" w:hanging="360"/>
      <w:jc w:val="both"/>
    </w:pPr>
    <w:rPr>
      <w:rFonts w:ascii="Arial" w:hAnsi="Arial"/>
      <w:spacing w:val="-5"/>
      <w:sz w:val="20"/>
      <w:lang w:eastAsia="en-US"/>
    </w:rPr>
  </w:style>
  <w:style w:type="paragraph" w:styleId="25">
    <w:name w:val="List Bullet 2"/>
    <w:basedOn w:val="a1"/>
    <w:semiHidden/>
    <w:pPr>
      <w:tabs>
        <w:tab w:val="num" w:pos="552"/>
      </w:tabs>
      <w:spacing w:after="240" w:line="240" w:lineRule="atLeast"/>
      <w:ind w:left="1800" w:hanging="552"/>
      <w:jc w:val="both"/>
    </w:pPr>
    <w:rPr>
      <w:rFonts w:ascii="Arial" w:hAnsi="Arial"/>
      <w:spacing w:val="-5"/>
      <w:sz w:val="20"/>
      <w:lang w:eastAsia="en-US"/>
    </w:rPr>
  </w:style>
  <w:style w:type="paragraph" w:styleId="36">
    <w:name w:val="List Bullet 3"/>
    <w:basedOn w:val="a1"/>
    <w:semiHidden/>
    <w:pPr>
      <w:tabs>
        <w:tab w:val="num" w:pos="552"/>
      </w:tabs>
      <w:spacing w:after="240" w:line="240" w:lineRule="atLeast"/>
      <w:ind w:left="2160" w:hanging="552"/>
      <w:jc w:val="both"/>
    </w:pPr>
    <w:rPr>
      <w:rFonts w:ascii="Arial" w:hAnsi="Arial"/>
      <w:spacing w:val="-5"/>
      <w:sz w:val="20"/>
      <w:lang w:eastAsia="en-US"/>
    </w:rPr>
  </w:style>
  <w:style w:type="paragraph" w:styleId="44">
    <w:name w:val="List Bullet 4"/>
    <w:basedOn w:val="a1"/>
    <w:semiHidden/>
    <w:pPr>
      <w:tabs>
        <w:tab w:val="num" w:pos="552"/>
      </w:tabs>
      <w:spacing w:after="240" w:line="240" w:lineRule="atLeast"/>
      <w:ind w:left="2520" w:hanging="552"/>
      <w:jc w:val="both"/>
    </w:pPr>
    <w:rPr>
      <w:rFonts w:ascii="Arial" w:hAnsi="Arial"/>
      <w:spacing w:val="-5"/>
      <w:sz w:val="20"/>
      <w:lang w:eastAsia="en-US"/>
    </w:rPr>
  </w:style>
  <w:style w:type="paragraph" w:styleId="54">
    <w:name w:val="List Bullet 5"/>
    <w:basedOn w:val="a1"/>
    <w:semiHidden/>
    <w:pPr>
      <w:tabs>
        <w:tab w:val="num" w:pos="552"/>
      </w:tabs>
      <w:spacing w:after="240" w:line="240" w:lineRule="atLeast"/>
      <w:ind w:left="2880" w:hanging="552"/>
      <w:jc w:val="both"/>
    </w:pPr>
    <w:rPr>
      <w:rFonts w:ascii="Arial" w:hAnsi="Arial"/>
      <w:spacing w:val="-5"/>
      <w:sz w:val="20"/>
      <w:lang w:eastAsia="en-US"/>
    </w:rPr>
  </w:style>
  <w:style w:type="paragraph" w:styleId="26">
    <w:name w:val="List Number 2"/>
    <w:basedOn w:val="a1"/>
    <w:semiHidden/>
  </w:style>
  <w:style w:type="paragraph" w:styleId="37">
    <w:name w:val="List Number 3"/>
    <w:basedOn w:val="afe"/>
    <w:semiHidden/>
    <w:pPr>
      <w:tabs>
        <w:tab w:val="num" w:pos="720"/>
      </w:tabs>
      <w:spacing w:before="0" w:beforeAutospacing="0" w:after="240" w:afterAutospacing="0" w:line="240" w:lineRule="atLeast"/>
      <w:ind w:left="2160" w:hanging="360"/>
    </w:pPr>
    <w:rPr>
      <w:rFonts w:ascii="Arial" w:hAnsi="Arial"/>
      <w:spacing w:val="-5"/>
      <w:sz w:val="20"/>
      <w:szCs w:val="20"/>
      <w:lang w:eastAsia="en-US"/>
    </w:rPr>
  </w:style>
  <w:style w:type="paragraph" w:styleId="45">
    <w:name w:val="List Number 4"/>
    <w:basedOn w:val="afe"/>
    <w:semiHidden/>
    <w:pPr>
      <w:spacing w:before="0" w:beforeAutospacing="0" w:after="240" w:afterAutospacing="0" w:line="240" w:lineRule="atLeast"/>
      <w:ind w:left="2520" w:hanging="360"/>
    </w:pPr>
    <w:rPr>
      <w:rFonts w:ascii="Arial" w:hAnsi="Arial"/>
      <w:spacing w:val="-5"/>
      <w:sz w:val="20"/>
      <w:szCs w:val="20"/>
      <w:lang w:eastAsia="en-US"/>
    </w:rPr>
  </w:style>
  <w:style w:type="paragraph" w:styleId="55">
    <w:name w:val="List Number 5"/>
    <w:basedOn w:val="afe"/>
    <w:semiHidden/>
    <w:pPr>
      <w:spacing w:before="0" w:beforeAutospacing="0" w:after="240" w:afterAutospacing="0" w:line="240" w:lineRule="atLeast"/>
      <w:ind w:left="2880" w:hanging="360"/>
    </w:pPr>
    <w:rPr>
      <w:rFonts w:ascii="Arial" w:hAnsi="Arial"/>
      <w:spacing w:val="-5"/>
      <w:sz w:val="20"/>
      <w:szCs w:val="20"/>
      <w:lang w:eastAsia="en-US"/>
    </w:rPr>
  </w:style>
  <w:style w:type="character" w:customStyle="1" w:styleId="190">
    <w:name w:val="Название Знак;Знак19 Знак"/>
    <w:link w:val="191"/>
    <w:locked/>
    <w:rPr>
      <w:b/>
      <w:bCs/>
      <w:sz w:val="28"/>
      <w:szCs w:val="28"/>
    </w:rPr>
  </w:style>
  <w:style w:type="paragraph" w:customStyle="1" w:styleId="191">
    <w:name w:val="Название;Знак19"/>
    <w:basedOn w:val="a1"/>
    <w:link w:val="190"/>
    <w:pPr>
      <w:spacing w:line="360" w:lineRule="auto"/>
      <w:ind w:firstLine="709"/>
      <w:jc w:val="center"/>
    </w:pPr>
    <w:rPr>
      <w:b/>
      <w:bCs/>
      <w:sz w:val="28"/>
      <w:szCs w:val="28"/>
    </w:rPr>
  </w:style>
  <w:style w:type="character" w:customStyle="1" w:styleId="1191">
    <w:name w:val="Название Знак1;Знак19 Знак1"/>
    <w:rPr>
      <w:rFonts w:ascii="Cambria" w:eastAsia="Times New Roman" w:hAnsi="Cambria"/>
      <w:b/>
      <w:bCs/>
      <w:kern w:val="28"/>
      <w:sz w:val="32"/>
      <w:szCs w:val="32"/>
      <w:lang w:eastAsia="zh-CN"/>
    </w:rPr>
  </w:style>
  <w:style w:type="paragraph" w:styleId="aff">
    <w:name w:val="Closing"/>
    <w:basedOn w:val="a1"/>
    <w:link w:val="aff0"/>
    <w:semiHidden/>
    <w:pPr>
      <w:spacing w:line="360" w:lineRule="auto"/>
      <w:ind w:left="4252" w:firstLine="709"/>
      <w:jc w:val="both"/>
    </w:pPr>
    <w:rPr>
      <w:rFonts w:ascii="Arial" w:hAnsi="Arial"/>
      <w:spacing w:val="-5"/>
      <w:sz w:val="20"/>
      <w:lang w:eastAsia="en-US"/>
    </w:rPr>
  </w:style>
  <w:style w:type="character" w:customStyle="1" w:styleId="aff0">
    <w:name w:val="Прощание Знак"/>
    <w:link w:val="aff"/>
    <w:semiHidden/>
    <w:rPr>
      <w:rFonts w:ascii="Arial" w:hAnsi="Arial"/>
      <w:spacing w:val="-5"/>
      <w:lang w:eastAsia="en-US"/>
    </w:rPr>
  </w:style>
  <w:style w:type="paragraph" w:styleId="aff1">
    <w:name w:val="Signature"/>
    <w:basedOn w:val="a1"/>
    <w:link w:val="aff2"/>
    <w:semiHidden/>
    <w:pPr>
      <w:spacing w:line="360" w:lineRule="auto"/>
      <w:ind w:left="4252" w:firstLine="709"/>
      <w:jc w:val="both"/>
    </w:pPr>
    <w:rPr>
      <w:rFonts w:ascii="Arial" w:hAnsi="Arial"/>
      <w:spacing w:val="-5"/>
      <w:sz w:val="20"/>
      <w:lang w:eastAsia="en-US"/>
    </w:rPr>
  </w:style>
  <w:style w:type="character" w:customStyle="1" w:styleId="aff2">
    <w:name w:val="Подпись Знак"/>
    <w:link w:val="aff1"/>
    <w:semiHidden/>
    <w:rPr>
      <w:rFonts w:ascii="Arial" w:hAnsi="Arial"/>
      <w:spacing w:val="-5"/>
      <w:lang w:eastAsia="en-US"/>
    </w:rPr>
  </w:style>
  <w:style w:type="character" w:customStyle="1" w:styleId="aff3">
    <w:name w:val="Основной текст с отступом Знак"/>
    <w:semiHidden/>
    <w:rPr>
      <w:b/>
      <w:bCs/>
      <w:sz w:val="48"/>
      <w:szCs w:val="48"/>
      <w:lang w:eastAsia="zh-CN"/>
    </w:rPr>
  </w:style>
  <w:style w:type="paragraph" w:styleId="aff4">
    <w:name w:val="List Continue"/>
    <w:basedOn w:val="aa"/>
    <w:semiHidden/>
    <w:pPr>
      <w:spacing w:after="240" w:line="240" w:lineRule="atLeast"/>
      <w:ind w:left="1440"/>
      <w:jc w:val="both"/>
    </w:pPr>
    <w:rPr>
      <w:rFonts w:ascii="Arial" w:hAnsi="Arial"/>
      <w:spacing w:val="-5"/>
      <w:sz w:val="20"/>
      <w:lang w:eastAsia="en-US"/>
    </w:rPr>
  </w:style>
  <w:style w:type="paragraph" w:styleId="27">
    <w:name w:val="List Continue 2"/>
    <w:basedOn w:val="aff4"/>
    <w:semiHidden/>
    <w:pPr>
      <w:ind w:left="2160"/>
    </w:pPr>
  </w:style>
  <w:style w:type="paragraph" w:styleId="38">
    <w:name w:val="List Continue 3"/>
    <w:basedOn w:val="aff4"/>
    <w:semiHidden/>
    <w:pPr>
      <w:ind w:left="2520"/>
    </w:pPr>
  </w:style>
  <w:style w:type="paragraph" w:styleId="46">
    <w:name w:val="List Continue 4"/>
    <w:basedOn w:val="aff4"/>
    <w:semiHidden/>
    <w:pPr>
      <w:ind w:left="2880"/>
    </w:pPr>
  </w:style>
  <w:style w:type="paragraph" w:styleId="56">
    <w:name w:val="List Continue 5"/>
    <w:basedOn w:val="aff4"/>
    <w:semiHidden/>
    <w:pPr>
      <w:ind w:left="3240"/>
    </w:pPr>
  </w:style>
  <w:style w:type="paragraph" w:styleId="aff5">
    <w:name w:val="Message Header"/>
    <w:basedOn w:val="1111111212"/>
    <w:link w:val="aff6"/>
    <w:semiHidden/>
    <w:pPr>
      <w:keepLines/>
      <w:tabs>
        <w:tab w:val="left" w:pos="3600"/>
        <w:tab w:val="left" w:pos="4680"/>
      </w:tabs>
      <w:spacing w:line="280" w:lineRule="exact"/>
      <w:ind w:left="1080" w:right="2160" w:hanging="1080"/>
      <w:jc w:val="both"/>
    </w:pPr>
    <w:rPr>
      <w:rFonts w:ascii="Arial" w:hAnsi="Arial"/>
      <w:szCs w:val="22"/>
      <w:lang w:eastAsia="en-US"/>
    </w:rPr>
  </w:style>
  <w:style w:type="character" w:customStyle="1" w:styleId="aff6">
    <w:name w:val="Шапка Знак"/>
    <w:link w:val="aff5"/>
    <w:semiHidden/>
    <w:rPr>
      <w:rFonts w:ascii="Arial" w:hAnsi="Arial"/>
      <w:sz w:val="22"/>
      <w:szCs w:val="22"/>
      <w:lang w:eastAsia="en-US"/>
    </w:rPr>
  </w:style>
  <w:style w:type="paragraph" w:styleId="aff7">
    <w:name w:val="Subtitle"/>
    <w:basedOn w:val="191"/>
    <w:next w:val="1111111212"/>
    <w:link w:val="aff8"/>
    <w:pPr>
      <w:keepNext/>
      <w:keepLines/>
      <w:spacing w:before="60" w:after="120" w:line="340" w:lineRule="atLeast"/>
      <w:jc w:val="left"/>
    </w:pPr>
    <w:rPr>
      <w:rFonts w:ascii="Arial" w:hAnsi="Arial"/>
      <w:b w:val="0"/>
      <w:bCs w:val="0"/>
      <w:spacing w:val="-16"/>
      <w:kern w:val="28"/>
      <w:sz w:val="32"/>
      <w:szCs w:val="32"/>
      <w:lang w:eastAsia="en-US"/>
    </w:rPr>
  </w:style>
  <w:style w:type="character" w:customStyle="1" w:styleId="aff8">
    <w:name w:val="Подзаголовок Знак"/>
    <w:link w:val="aff7"/>
    <w:rPr>
      <w:rFonts w:ascii="Arial" w:hAnsi="Arial"/>
      <w:spacing w:val="-16"/>
      <w:kern w:val="28"/>
      <w:sz w:val="32"/>
      <w:szCs w:val="32"/>
      <w:lang w:eastAsia="en-US"/>
    </w:rPr>
  </w:style>
  <w:style w:type="paragraph" w:styleId="aff9">
    <w:name w:val="Salutation"/>
    <w:basedOn w:val="a1"/>
    <w:next w:val="a1"/>
    <w:link w:val="affa"/>
    <w:semiHidden/>
    <w:pPr>
      <w:spacing w:line="360" w:lineRule="auto"/>
      <w:ind w:left="1080" w:firstLine="709"/>
      <w:jc w:val="both"/>
    </w:pPr>
    <w:rPr>
      <w:rFonts w:ascii="Arial" w:hAnsi="Arial"/>
      <w:spacing w:val="-5"/>
      <w:sz w:val="20"/>
      <w:lang w:eastAsia="en-US"/>
    </w:rPr>
  </w:style>
  <w:style w:type="character" w:customStyle="1" w:styleId="affa">
    <w:name w:val="Приветствие Знак"/>
    <w:link w:val="aff9"/>
    <w:semiHidden/>
    <w:rPr>
      <w:rFonts w:ascii="Arial" w:hAnsi="Arial"/>
      <w:spacing w:val="-5"/>
      <w:lang w:eastAsia="en-US"/>
    </w:rPr>
  </w:style>
  <w:style w:type="paragraph" w:styleId="affb">
    <w:name w:val="Date"/>
    <w:basedOn w:val="a1"/>
    <w:next w:val="a1"/>
    <w:link w:val="affc"/>
    <w:semiHidden/>
    <w:pPr>
      <w:spacing w:line="360" w:lineRule="auto"/>
      <w:ind w:left="1080" w:firstLine="709"/>
      <w:jc w:val="both"/>
    </w:pPr>
    <w:rPr>
      <w:rFonts w:ascii="Arial" w:hAnsi="Arial"/>
      <w:spacing w:val="-5"/>
      <w:sz w:val="20"/>
      <w:lang w:eastAsia="en-US"/>
    </w:rPr>
  </w:style>
  <w:style w:type="character" w:customStyle="1" w:styleId="affc">
    <w:name w:val="Дата Знак"/>
    <w:link w:val="affb"/>
    <w:semiHidden/>
    <w:rPr>
      <w:rFonts w:ascii="Arial" w:hAnsi="Arial"/>
      <w:spacing w:val="-5"/>
      <w:lang w:eastAsia="en-US"/>
    </w:rPr>
  </w:style>
  <w:style w:type="paragraph" w:styleId="affd">
    <w:name w:val="Body Text First Indent"/>
    <w:basedOn w:val="1111111212"/>
    <w:link w:val="affe"/>
    <w:semiHidden/>
    <w:pPr>
      <w:spacing w:line="360" w:lineRule="auto"/>
      <w:ind w:left="1080" w:firstLine="210"/>
      <w:jc w:val="both"/>
    </w:pPr>
    <w:rPr>
      <w:rFonts w:ascii="Arial" w:hAnsi="Arial"/>
      <w:spacing w:val="-5"/>
      <w:sz w:val="20"/>
      <w:lang w:eastAsia="en-US"/>
    </w:rPr>
  </w:style>
  <w:style w:type="character" w:customStyle="1" w:styleId="21213111111111121">
    <w:name w:val="Основной текст Знак2;Знак1 Знак Знак2;Основной текст1 Знак3;Основной текст1 Знак Знак1;Основной текст Знак1 Знак1;Основной текст Знак Знак Знак1;Основной текст Знак Знак Знак Знак Знак Знак1;Знак1 Знак Знак1 Знак1;Основной текст1 Знак2 Знак1"/>
    <w:link w:val="1111111212"/>
    <w:rPr>
      <w:sz w:val="24"/>
      <w:szCs w:val="24"/>
      <w:lang w:eastAsia="zh-CN"/>
    </w:rPr>
  </w:style>
  <w:style w:type="character" w:customStyle="1" w:styleId="affe">
    <w:name w:val="Красная строка Знак"/>
    <w:link w:val="affd"/>
    <w:semiHidden/>
    <w:rPr>
      <w:rFonts w:ascii="Arial" w:hAnsi="Arial"/>
      <w:spacing w:val="-5"/>
      <w:sz w:val="24"/>
      <w:szCs w:val="24"/>
      <w:lang w:eastAsia="en-US"/>
    </w:rPr>
  </w:style>
  <w:style w:type="paragraph" w:styleId="28">
    <w:name w:val="Body Text First Indent 2"/>
    <w:basedOn w:val="ac"/>
    <w:link w:val="29"/>
    <w:semiHidden/>
    <w:pPr>
      <w:tabs>
        <w:tab w:val="clear" w:pos="5954"/>
      </w:tabs>
      <w:spacing w:after="120" w:line="360" w:lineRule="auto"/>
      <w:ind w:left="283" w:firstLine="210"/>
    </w:pPr>
    <w:rPr>
      <w:rFonts w:ascii="Arial" w:hAnsi="Arial"/>
      <w:b w:val="0"/>
      <w:bCs w:val="0"/>
      <w:spacing w:val="-5"/>
      <w:sz w:val="20"/>
      <w:szCs w:val="20"/>
      <w:lang w:eastAsia="en-US"/>
    </w:rPr>
  </w:style>
  <w:style w:type="character" w:customStyle="1" w:styleId="19">
    <w:name w:val="Основной текст с отступом Знак1"/>
    <w:link w:val="ac"/>
    <w:rPr>
      <w:b/>
      <w:bCs/>
      <w:sz w:val="48"/>
      <w:szCs w:val="48"/>
      <w:lang w:eastAsia="zh-CN"/>
    </w:rPr>
  </w:style>
  <w:style w:type="character" w:customStyle="1" w:styleId="29">
    <w:name w:val="Красная строка 2 Знак"/>
    <w:link w:val="28"/>
    <w:semiHidden/>
    <w:rPr>
      <w:rFonts w:ascii="Arial" w:hAnsi="Arial"/>
      <w:spacing w:val="-5"/>
      <w:sz w:val="48"/>
      <w:szCs w:val="48"/>
      <w:lang w:eastAsia="en-US"/>
    </w:rPr>
  </w:style>
  <w:style w:type="paragraph" w:styleId="afff">
    <w:name w:val="Note Heading"/>
    <w:basedOn w:val="a1"/>
    <w:next w:val="a1"/>
    <w:link w:val="afff0"/>
    <w:semiHidden/>
    <w:pPr>
      <w:spacing w:line="360" w:lineRule="auto"/>
      <w:ind w:left="1080" w:firstLine="709"/>
      <w:jc w:val="both"/>
    </w:pPr>
    <w:rPr>
      <w:rFonts w:ascii="Arial" w:hAnsi="Arial"/>
      <w:spacing w:val="-5"/>
      <w:sz w:val="20"/>
      <w:lang w:eastAsia="en-US"/>
    </w:rPr>
  </w:style>
  <w:style w:type="character" w:customStyle="1" w:styleId="afff0">
    <w:name w:val="Заголовок записки Знак"/>
    <w:link w:val="afff"/>
    <w:semiHidden/>
    <w:rPr>
      <w:rFonts w:ascii="Arial" w:hAnsi="Arial"/>
      <w:spacing w:val="-5"/>
      <w:lang w:eastAsia="en-US"/>
    </w:rPr>
  </w:style>
  <w:style w:type="paragraph" w:styleId="2a">
    <w:name w:val="Body Text 2"/>
    <w:basedOn w:val="a1"/>
    <w:link w:val="210"/>
    <w:pPr>
      <w:overflowPunct w:val="0"/>
      <w:autoSpaceDE w:val="0"/>
      <w:autoSpaceDN w:val="0"/>
      <w:ind w:firstLine="709"/>
      <w:jc w:val="both"/>
    </w:pPr>
    <w:rPr>
      <w:sz w:val="28"/>
    </w:rPr>
  </w:style>
  <w:style w:type="character" w:customStyle="1" w:styleId="2b">
    <w:name w:val="Основной текст 2 Знак"/>
    <w:semiHidden/>
    <w:rPr>
      <w:sz w:val="24"/>
      <w:szCs w:val="24"/>
      <w:lang w:eastAsia="zh-CN"/>
    </w:rPr>
  </w:style>
  <w:style w:type="paragraph" w:styleId="39">
    <w:name w:val="Body Text 3"/>
    <w:basedOn w:val="a1"/>
    <w:link w:val="3a"/>
    <w:semiHidden/>
    <w:pPr>
      <w:spacing w:after="120" w:line="360" w:lineRule="auto"/>
      <w:ind w:firstLine="709"/>
      <w:jc w:val="both"/>
    </w:pPr>
    <w:rPr>
      <w:sz w:val="16"/>
      <w:szCs w:val="16"/>
    </w:rPr>
  </w:style>
  <w:style w:type="character" w:customStyle="1" w:styleId="3a">
    <w:name w:val="Основной текст 3 Знак"/>
    <w:link w:val="39"/>
    <w:semiHidden/>
    <w:rPr>
      <w:sz w:val="16"/>
      <w:szCs w:val="16"/>
    </w:rPr>
  </w:style>
  <w:style w:type="paragraph" w:styleId="2c">
    <w:name w:val="Body Text Indent 2"/>
    <w:basedOn w:val="a1"/>
    <w:link w:val="2d"/>
    <w:semiHidden/>
    <w:pPr>
      <w:spacing w:line="360" w:lineRule="auto"/>
      <w:ind w:left="360" w:firstLine="709"/>
      <w:jc w:val="center"/>
    </w:pPr>
    <w:rPr>
      <w:b/>
      <w:bCs/>
      <w:caps/>
    </w:rPr>
  </w:style>
  <w:style w:type="character" w:customStyle="1" w:styleId="2d">
    <w:name w:val="Основной текст с отступом 2 Знак"/>
    <w:link w:val="2c"/>
    <w:semiHidden/>
    <w:rPr>
      <w:b/>
      <w:bCs/>
      <w:caps/>
      <w:sz w:val="24"/>
      <w:szCs w:val="24"/>
    </w:rPr>
  </w:style>
  <w:style w:type="paragraph" w:styleId="3b">
    <w:name w:val="Body Text Indent 3"/>
    <w:basedOn w:val="a1"/>
    <w:link w:val="3c"/>
    <w:semiHidden/>
    <w:pPr>
      <w:spacing w:line="360" w:lineRule="auto"/>
      <w:ind w:firstLine="540"/>
      <w:jc w:val="both"/>
    </w:pPr>
    <w:rPr>
      <w:sz w:val="28"/>
      <w:szCs w:val="28"/>
    </w:rPr>
  </w:style>
  <w:style w:type="character" w:customStyle="1" w:styleId="3c">
    <w:name w:val="Основной текст с отступом 3 Знак"/>
    <w:link w:val="3b"/>
    <w:semiHidden/>
    <w:rPr>
      <w:sz w:val="28"/>
      <w:szCs w:val="28"/>
    </w:rPr>
  </w:style>
  <w:style w:type="paragraph" w:styleId="afff1">
    <w:name w:val="Block Text"/>
    <w:basedOn w:val="a1"/>
    <w:semiHidden/>
    <w:pPr>
      <w:spacing w:line="360" w:lineRule="auto"/>
      <w:ind w:left="360" w:right="-8" w:firstLine="709"/>
      <w:jc w:val="both"/>
    </w:pPr>
    <w:rPr>
      <w:bCs/>
      <w:sz w:val="28"/>
      <w:szCs w:val="28"/>
    </w:rPr>
  </w:style>
  <w:style w:type="paragraph" w:styleId="afff2">
    <w:name w:val="Document Map"/>
    <w:basedOn w:val="a1"/>
    <w:link w:val="afff3"/>
    <w:semiHidden/>
    <w:pPr>
      <w:shd w:val="clear" w:color="auto" w:fill="000080"/>
      <w:spacing w:line="360" w:lineRule="auto"/>
      <w:ind w:firstLine="709"/>
      <w:jc w:val="both"/>
    </w:pPr>
    <w:rPr>
      <w:rFonts w:ascii="Tahoma" w:hAnsi="Tahoma"/>
      <w:sz w:val="28"/>
      <w:szCs w:val="28"/>
    </w:rPr>
  </w:style>
  <w:style w:type="character" w:customStyle="1" w:styleId="afff3">
    <w:name w:val="Схема документа Знак"/>
    <w:link w:val="afff2"/>
    <w:semiHidden/>
    <w:rPr>
      <w:rFonts w:ascii="Tahoma" w:hAnsi="Tahoma"/>
      <w:sz w:val="28"/>
      <w:szCs w:val="28"/>
      <w:shd w:val="clear" w:color="auto" w:fill="000080"/>
    </w:rPr>
  </w:style>
  <w:style w:type="paragraph" w:styleId="afff4">
    <w:name w:val="Plain Text"/>
    <w:basedOn w:val="a1"/>
    <w:link w:val="afff5"/>
    <w:semiHidden/>
    <w:pPr>
      <w:spacing w:line="360" w:lineRule="auto"/>
      <w:ind w:left="1080" w:firstLine="709"/>
      <w:jc w:val="both"/>
    </w:pPr>
    <w:rPr>
      <w:rFonts w:ascii="Courier New" w:hAnsi="Courier New"/>
      <w:spacing w:val="-5"/>
      <w:sz w:val="20"/>
      <w:lang w:eastAsia="en-US"/>
    </w:rPr>
  </w:style>
  <w:style w:type="character" w:customStyle="1" w:styleId="afff5">
    <w:name w:val="Текст Знак"/>
    <w:link w:val="afff4"/>
    <w:semiHidden/>
    <w:rPr>
      <w:rFonts w:ascii="Courier New" w:hAnsi="Courier New"/>
      <w:spacing w:val="-5"/>
      <w:lang w:eastAsia="en-US"/>
    </w:rPr>
  </w:style>
  <w:style w:type="paragraph" w:styleId="afff6">
    <w:name w:val="E-mail Signature"/>
    <w:basedOn w:val="a1"/>
    <w:link w:val="afff7"/>
    <w:semiHidden/>
    <w:pPr>
      <w:spacing w:line="360" w:lineRule="auto"/>
      <w:ind w:left="1080" w:firstLine="709"/>
      <w:jc w:val="both"/>
    </w:pPr>
    <w:rPr>
      <w:rFonts w:ascii="Arial" w:hAnsi="Arial"/>
      <w:spacing w:val="-5"/>
      <w:sz w:val="20"/>
      <w:lang w:eastAsia="en-US"/>
    </w:rPr>
  </w:style>
  <w:style w:type="character" w:customStyle="1" w:styleId="afff7">
    <w:name w:val="Электронная подпись Знак"/>
    <w:link w:val="afff6"/>
    <w:semiHidden/>
    <w:rPr>
      <w:rFonts w:ascii="Arial" w:hAnsi="Arial"/>
      <w:spacing w:val="-5"/>
      <w:lang w:eastAsia="en-US"/>
    </w:rPr>
  </w:style>
  <w:style w:type="paragraph" w:styleId="afff8">
    <w:name w:val="annotation subject"/>
    <w:basedOn w:val="afb"/>
    <w:next w:val="afb"/>
    <w:link w:val="afff9"/>
    <w:semiHidden/>
    <w:rPr>
      <w:b/>
      <w:bCs/>
    </w:rPr>
  </w:style>
  <w:style w:type="character" w:customStyle="1" w:styleId="afff9">
    <w:name w:val="Тема примечания Знак"/>
    <w:link w:val="afff8"/>
    <w:semiHidden/>
    <w:rPr>
      <w:b/>
      <w:bCs/>
    </w:rPr>
  </w:style>
  <w:style w:type="character" w:customStyle="1" w:styleId="ae">
    <w:name w:val="Текст выноски Знак"/>
    <w:link w:val="ad"/>
    <w:rPr>
      <w:rFonts w:ascii="Tahoma" w:hAnsi="Tahoma"/>
      <w:sz w:val="16"/>
      <w:szCs w:val="16"/>
      <w:lang w:eastAsia="zh-CN"/>
    </w:rPr>
  </w:style>
  <w:style w:type="character" w:customStyle="1" w:styleId="af3">
    <w:name w:val="Без интервала Знак"/>
    <w:link w:val="af2"/>
    <w:locked/>
    <w:rPr>
      <w:rFonts w:ascii="Calibri" w:hAnsi="Calibri"/>
      <w:sz w:val="22"/>
      <w:szCs w:val="22"/>
      <w:lang w:eastAsia="zh-CN"/>
    </w:rPr>
  </w:style>
  <w:style w:type="paragraph" w:styleId="afffa">
    <w:name w:val="List Paragraph"/>
    <w:basedOn w:val="a1"/>
    <w:pPr>
      <w:spacing w:after="160" w:line="256" w:lineRule="auto"/>
      <w:ind w:left="720"/>
      <w:contextualSpacing/>
    </w:pPr>
    <w:rPr>
      <w:rFonts w:ascii="Calibri" w:eastAsia="Calibri" w:hAnsi="Calibri"/>
      <w:szCs w:val="22"/>
      <w:lang w:eastAsia="en-US"/>
    </w:rPr>
  </w:style>
  <w:style w:type="character" w:customStyle="1" w:styleId="ConsPlusNormal0">
    <w:name w:val="ConsPlusNormal Знак"/>
    <w:link w:val="ConsPlusNormal"/>
    <w:locked/>
    <w:rPr>
      <w:rFonts w:ascii="Arial" w:hAnsi="Arial"/>
      <w:kern w:val="1"/>
      <w:lang w:eastAsia="zh-CN"/>
    </w:rPr>
  </w:style>
  <w:style w:type="character" w:customStyle="1" w:styleId="S20">
    <w:name w:val="S_Заголовок 2 Знак"/>
    <w:link w:val="S2"/>
    <w:locked/>
    <w:rPr>
      <w:sz w:val="22"/>
      <w:szCs w:val="22"/>
    </w:rPr>
  </w:style>
  <w:style w:type="paragraph" w:customStyle="1" w:styleId="Default">
    <w:name w:val="Default"/>
    <w:pPr>
      <w:autoSpaceDE w:val="0"/>
      <w:autoSpaceDN w:val="0"/>
    </w:pPr>
    <w:rPr>
      <w:color w:val="000000"/>
      <w:sz w:val="24"/>
      <w:szCs w:val="24"/>
    </w:rPr>
  </w:style>
  <w:style w:type="paragraph" w:customStyle="1" w:styleId="TableParagraph">
    <w:name w:val="Table Paragraph"/>
    <w:basedOn w:val="a1"/>
    <w:pPr>
      <w:widowControl w:val="0"/>
      <w:autoSpaceDE w:val="0"/>
      <w:autoSpaceDN w:val="0"/>
      <w:spacing w:line="223" w:lineRule="exact"/>
      <w:ind w:left="105"/>
    </w:pPr>
    <w:rPr>
      <w:szCs w:val="22"/>
      <w:lang w:bidi="ru-RU"/>
    </w:rPr>
  </w:style>
  <w:style w:type="character" w:customStyle="1" w:styleId="Normal10-02">
    <w:name w:val="Normal + 10 пт полужирный По центру Слева:  -02 см Справ... Знак"/>
    <w:link w:val="Normal10-020"/>
    <w:locked/>
    <w:rPr>
      <w:b/>
      <w:bCs/>
    </w:rPr>
  </w:style>
  <w:style w:type="paragraph" w:customStyle="1" w:styleId="Normal10-020">
    <w:name w:val="Normal + 10 пт полужирный По центру Слева:  -02 см Справ..."/>
    <w:basedOn w:val="a1"/>
    <w:link w:val="Normal10-02"/>
    <w:pPr>
      <w:ind w:left="-113" w:right="-113"/>
      <w:jc w:val="center"/>
    </w:pPr>
    <w:rPr>
      <w:b/>
      <w:bCs/>
      <w:sz w:val="20"/>
    </w:rPr>
  </w:style>
  <w:style w:type="character" w:customStyle="1" w:styleId="Normal">
    <w:name w:val="Normal Знак"/>
    <w:locked/>
    <w:rPr>
      <w:sz w:val="22"/>
    </w:rPr>
  </w:style>
  <w:style w:type="paragraph" w:customStyle="1" w:styleId="xl22">
    <w:name w:val="xl22"/>
    <w:basedOn w:val="a1"/>
    <w:semiHidden/>
    <w:pPr>
      <w:spacing w:before="100" w:beforeAutospacing="1" w:after="100" w:afterAutospacing="1" w:line="360" w:lineRule="auto"/>
      <w:ind w:firstLine="709"/>
      <w:jc w:val="center"/>
    </w:pPr>
  </w:style>
  <w:style w:type="paragraph" w:customStyle="1" w:styleId="ConsNormal">
    <w:name w:val="ConsNormal"/>
    <w:semiHidden/>
    <w:pPr>
      <w:widowControl w:val="0"/>
      <w:autoSpaceDE w:val="0"/>
      <w:autoSpaceDN w:val="0"/>
      <w:ind w:firstLine="720"/>
    </w:pPr>
    <w:rPr>
      <w:rFonts w:ascii="Arial" w:hAnsi="Arial"/>
    </w:rPr>
  </w:style>
  <w:style w:type="paragraph" w:customStyle="1" w:styleId="afffb">
    <w:name w:val="Îáû÷íûé"/>
    <w:semiHidden/>
    <w:rPr>
      <w:lang w:val="en-US"/>
    </w:rPr>
  </w:style>
  <w:style w:type="paragraph" w:customStyle="1" w:styleId="ConsNonformat">
    <w:name w:val="ConsNonformat"/>
    <w:semiHidden/>
    <w:pPr>
      <w:widowControl w:val="0"/>
      <w:autoSpaceDE w:val="0"/>
      <w:autoSpaceDN w:val="0"/>
    </w:pPr>
    <w:rPr>
      <w:rFonts w:ascii="Courier New" w:hAnsi="Courier New"/>
    </w:rPr>
  </w:style>
  <w:style w:type="paragraph" w:customStyle="1" w:styleId="afffc">
    <w:name w:val="Заглавие раздела"/>
    <w:basedOn w:val="222222221"/>
    <w:semiHidden/>
    <w:pPr>
      <w:keepNext w:val="0"/>
      <w:numPr>
        <w:ilvl w:val="0"/>
        <w:numId w:val="0"/>
      </w:numPr>
      <w:tabs>
        <w:tab w:val="num" w:pos="555"/>
        <w:tab w:val="num" w:pos="1789"/>
      </w:tabs>
      <w:spacing w:before="0" w:after="240"/>
      <w:ind w:left="1789" w:right="709"/>
      <w:jc w:val="center"/>
    </w:pPr>
    <w:rPr>
      <w:rFonts w:ascii="Times New Roman" w:hAnsi="Times New Roman"/>
      <w:bCs w:val="0"/>
      <w:szCs w:val="24"/>
    </w:rPr>
  </w:style>
  <w:style w:type="character" w:customStyle="1" w:styleId="1d">
    <w:name w:val="Заголовок_1 Знак Знак"/>
    <w:link w:val="1e"/>
    <w:semiHidden/>
    <w:locked/>
    <w:rPr>
      <w:sz w:val="24"/>
      <w:szCs w:val="24"/>
    </w:rPr>
  </w:style>
  <w:style w:type="paragraph" w:customStyle="1" w:styleId="1e">
    <w:name w:val="Заголовок_1 Знак"/>
    <w:basedOn w:val="a1"/>
    <w:link w:val="1d"/>
    <w:semiHidden/>
    <w:pPr>
      <w:tabs>
        <w:tab w:val="num" w:pos="900"/>
      </w:tabs>
      <w:ind w:left="900" w:hanging="360"/>
      <w:jc w:val="center"/>
    </w:pPr>
  </w:style>
  <w:style w:type="paragraph" w:customStyle="1" w:styleId="afffd">
    <w:name w:val="Неразрывный основной текст"/>
    <w:basedOn w:val="1111111212"/>
    <w:semiHidden/>
    <w:pPr>
      <w:keepNext/>
      <w:spacing w:after="240" w:line="240" w:lineRule="atLeast"/>
      <w:ind w:left="1080" w:firstLine="709"/>
      <w:jc w:val="both"/>
    </w:pPr>
    <w:rPr>
      <w:rFonts w:ascii="Arial" w:hAnsi="Arial"/>
      <w:spacing w:val="-5"/>
      <w:sz w:val="20"/>
      <w:lang w:eastAsia="en-US"/>
    </w:rPr>
  </w:style>
  <w:style w:type="paragraph" w:customStyle="1" w:styleId="afffe">
    <w:name w:val="Рисунок"/>
    <w:basedOn w:val="a1"/>
    <w:next w:val="ab"/>
    <w:semiHidden/>
    <w:pPr>
      <w:keepNext/>
      <w:spacing w:line="360" w:lineRule="auto"/>
      <w:ind w:left="1080" w:firstLine="709"/>
      <w:jc w:val="both"/>
    </w:pPr>
    <w:rPr>
      <w:rFonts w:ascii="Arial" w:hAnsi="Arial"/>
      <w:spacing w:val="-5"/>
      <w:sz w:val="20"/>
      <w:lang w:eastAsia="en-US"/>
    </w:rPr>
  </w:style>
  <w:style w:type="paragraph" w:customStyle="1" w:styleId="affff">
    <w:name w:val="Название части"/>
    <w:basedOn w:val="a1"/>
    <w:semiHidden/>
    <w:pPr>
      <w:shd w:val="solid" w:color="auto" w:fill="auto"/>
      <w:spacing w:line="360" w:lineRule="exact"/>
      <w:ind w:firstLine="709"/>
      <w:jc w:val="center"/>
    </w:pPr>
    <w:rPr>
      <w:rFonts w:ascii="Arial" w:hAnsi="Arial"/>
      <w:color w:val="FFFFFF"/>
      <w:spacing w:val="-16"/>
      <w:sz w:val="26"/>
      <w:szCs w:val="26"/>
      <w:lang w:eastAsia="en-US"/>
    </w:rPr>
  </w:style>
  <w:style w:type="paragraph" w:customStyle="1" w:styleId="affff0">
    <w:name w:val="Подзаголовок главы"/>
    <w:basedOn w:val="aff7"/>
    <w:semiHidden/>
  </w:style>
  <w:style w:type="paragraph" w:customStyle="1" w:styleId="affff1">
    <w:name w:val="Название предприятия"/>
    <w:basedOn w:val="a1"/>
    <w:semiHidden/>
    <w:pPr>
      <w:keepNext/>
      <w:keepLines/>
      <w:spacing w:line="220" w:lineRule="atLeast"/>
      <w:ind w:firstLine="709"/>
      <w:jc w:val="both"/>
    </w:pPr>
    <w:rPr>
      <w:rFonts w:ascii="Arial Black" w:hAnsi="Arial Black"/>
      <w:spacing w:val="-25"/>
      <w:kern w:val="28"/>
      <w:sz w:val="32"/>
      <w:szCs w:val="32"/>
      <w:lang w:eastAsia="en-US"/>
    </w:rPr>
  </w:style>
  <w:style w:type="character" w:customStyle="1" w:styleId="1f">
    <w:name w:val="Маркированный_1 Знак"/>
    <w:link w:val="10"/>
    <w:semiHidden/>
    <w:locked/>
    <w:rPr>
      <w:sz w:val="24"/>
      <w:szCs w:val="24"/>
    </w:rPr>
  </w:style>
  <w:style w:type="paragraph" w:customStyle="1" w:styleId="10">
    <w:name w:val="Маркированный_1"/>
    <w:basedOn w:val="a1"/>
    <w:link w:val="1f"/>
    <w:semiHidden/>
    <w:pPr>
      <w:numPr>
        <w:ilvl w:val="1"/>
        <w:numId w:val="3"/>
      </w:numPr>
      <w:tabs>
        <w:tab w:val="left" w:pos="900"/>
      </w:tabs>
      <w:spacing w:line="360" w:lineRule="auto"/>
      <w:jc w:val="both"/>
    </w:pPr>
  </w:style>
  <w:style w:type="paragraph" w:customStyle="1" w:styleId="affff2">
    <w:name w:val="Текст таблицы"/>
    <w:basedOn w:val="a1"/>
    <w:semiHidden/>
    <w:pPr>
      <w:spacing w:before="60" w:line="360" w:lineRule="auto"/>
      <w:ind w:firstLine="709"/>
      <w:jc w:val="both"/>
    </w:pPr>
    <w:rPr>
      <w:rFonts w:ascii="Arial" w:hAnsi="Arial"/>
      <w:spacing w:val="-5"/>
      <w:sz w:val="16"/>
      <w:szCs w:val="16"/>
      <w:lang w:eastAsia="en-US"/>
    </w:rPr>
  </w:style>
  <w:style w:type="character" w:customStyle="1" w:styleId="affff3">
    <w:name w:val="Подчеркнутый Знак"/>
    <w:link w:val="affff4"/>
    <w:semiHidden/>
    <w:locked/>
    <w:rPr>
      <w:sz w:val="24"/>
      <w:szCs w:val="24"/>
      <w:u w:val="single"/>
    </w:rPr>
  </w:style>
  <w:style w:type="paragraph" w:customStyle="1" w:styleId="affff4">
    <w:name w:val="Подчеркнутый"/>
    <w:basedOn w:val="a1"/>
    <w:link w:val="affff3"/>
    <w:semiHidden/>
    <w:pPr>
      <w:spacing w:line="360" w:lineRule="auto"/>
      <w:ind w:firstLine="709"/>
      <w:jc w:val="both"/>
    </w:pPr>
    <w:rPr>
      <w:u w:val="single"/>
    </w:rPr>
  </w:style>
  <w:style w:type="paragraph" w:customStyle="1" w:styleId="affff5">
    <w:name w:val="Название документа"/>
    <w:basedOn w:val="a1"/>
    <w:semiHidden/>
    <w:pPr>
      <w:keepNext/>
      <w:keepLines/>
      <w:pBdr>
        <w:top w:val="single" w:sz="48" w:space="31" w:color="000000"/>
      </w:pBdr>
      <w:tabs>
        <w:tab w:val="left" w:pos="0"/>
      </w:tabs>
      <w:spacing w:before="240" w:after="500" w:line="640" w:lineRule="exact"/>
      <w:ind w:firstLine="709"/>
      <w:jc w:val="both"/>
    </w:pPr>
    <w:rPr>
      <w:rFonts w:ascii="Arial Black" w:hAnsi="Arial Black"/>
      <w:b/>
      <w:bCs/>
      <w:spacing w:val="-48"/>
      <w:kern w:val="28"/>
      <w:sz w:val="64"/>
      <w:szCs w:val="64"/>
      <w:lang w:eastAsia="en-US"/>
    </w:rPr>
  </w:style>
  <w:style w:type="paragraph" w:customStyle="1" w:styleId="affff6">
    <w:name w:val="Нижний колонтитул (четный)"/>
    <w:basedOn w:val="32"/>
    <w:semiHidden/>
    <w:pPr>
      <w:keepLines/>
      <w:pBdr>
        <w:top w:val="single" w:sz="6" w:space="2" w:color="000000"/>
      </w:pBdr>
      <w:tabs>
        <w:tab w:val="clear" w:pos="4677"/>
        <w:tab w:val="clear" w:pos="9355"/>
        <w:tab w:val="center" w:pos="4320"/>
        <w:tab w:val="right" w:pos="8640"/>
      </w:tabs>
      <w:spacing w:before="600" w:line="190" w:lineRule="atLeast"/>
      <w:ind w:left="1080" w:firstLine="709"/>
      <w:jc w:val="both"/>
    </w:pPr>
    <w:rPr>
      <w:rFonts w:ascii="Arial" w:hAnsi="Arial"/>
      <w:caps/>
      <w:spacing w:val="-5"/>
      <w:sz w:val="15"/>
      <w:szCs w:val="15"/>
      <w:lang w:eastAsia="en-US"/>
    </w:rPr>
  </w:style>
  <w:style w:type="paragraph" w:customStyle="1" w:styleId="affff7">
    <w:name w:val="Нижний колонтитул (первый)"/>
    <w:basedOn w:val="32"/>
    <w:semiHidden/>
    <w:pPr>
      <w:keepLines/>
      <w:pBdr>
        <w:top w:val="single" w:sz="6" w:space="2" w:color="000000"/>
      </w:pBdr>
      <w:tabs>
        <w:tab w:val="clear" w:pos="4677"/>
        <w:tab w:val="clear" w:pos="9355"/>
        <w:tab w:val="center" w:pos="4320"/>
        <w:tab w:val="right" w:pos="8640"/>
      </w:tabs>
      <w:spacing w:before="600" w:line="190" w:lineRule="atLeast"/>
      <w:ind w:left="1080" w:firstLine="709"/>
      <w:jc w:val="both"/>
    </w:pPr>
    <w:rPr>
      <w:rFonts w:ascii="Arial" w:hAnsi="Arial"/>
      <w:caps/>
      <w:spacing w:val="-5"/>
      <w:sz w:val="15"/>
      <w:szCs w:val="15"/>
      <w:lang w:eastAsia="en-US"/>
    </w:rPr>
  </w:style>
  <w:style w:type="paragraph" w:customStyle="1" w:styleId="affff8">
    <w:name w:val="Нижний колонтитул (нечетный)"/>
    <w:basedOn w:val="32"/>
    <w:semiHidden/>
    <w:pPr>
      <w:keepLines/>
      <w:pBdr>
        <w:top w:val="single" w:sz="6" w:space="2" w:color="000000"/>
      </w:pBdr>
      <w:tabs>
        <w:tab w:val="clear" w:pos="4677"/>
        <w:tab w:val="clear" w:pos="9355"/>
        <w:tab w:val="center" w:pos="4320"/>
        <w:tab w:val="right" w:pos="8640"/>
      </w:tabs>
      <w:spacing w:before="600" w:line="190" w:lineRule="atLeast"/>
      <w:ind w:left="1080" w:firstLine="709"/>
      <w:jc w:val="both"/>
    </w:pPr>
    <w:rPr>
      <w:rFonts w:ascii="Arial" w:hAnsi="Arial"/>
      <w:caps/>
      <w:spacing w:val="-5"/>
      <w:sz w:val="15"/>
      <w:szCs w:val="15"/>
      <w:lang w:eastAsia="en-US"/>
    </w:rPr>
  </w:style>
  <w:style w:type="paragraph" w:customStyle="1" w:styleId="affff9">
    <w:name w:val="Подзаголовок части"/>
    <w:basedOn w:val="a1"/>
    <w:next w:val="1111111212"/>
    <w:semiHidden/>
    <w:pPr>
      <w:keepNext/>
      <w:spacing w:before="360" w:after="120" w:line="360" w:lineRule="auto"/>
      <w:ind w:left="1080" w:firstLine="709"/>
      <w:jc w:val="both"/>
    </w:pPr>
    <w:rPr>
      <w:rFonts w:ascii="Arial" w:hAnsi="Arial"/>
      <w:i/>
      <w:iCs/>
      <w:spacing w:val="-5"/>
      <w:kern w:val="28"/>
      <w:sz w:val="26"/>
      <w:szCs w:val="26"/>
      <w:lang w:eastAsia="en-US"/>
    </w:rPr>
  </w:style>
  <w:style w:type="paragraph" w:customStyle="1" w:styleId="affffa">
    <w:name w:val="Обратный адрес"/>
    <w:basedOn w:val="a1"/>
    <w:semiHidden/>
    <w:pPr>
      <w:keepLines/>
      <w:framePr w:w="5160" w:h="840" w:wrap="notBeside" w:vAnchor="page" w:hAnchor="page" w:x="6121" w:y="915"/>
      <w:tabs>
        <w:tab w:val="left" w:pos="2160"/>
      </w:tabs>
      <w:spacing w:line="160" w:lineRule="atLeast"/>
      <w:ind w:firstLine="709"/>
      <w:jc w:val="both"/>
    </w:pPr>
    <w:rPr>
      <w:rFonts w:ascii="Arial" w:hAnsi="Arial"/>
      <w:sz w:val="14"/>
      <w:szCs w:val="14"/>
      <w:lang w:eastAsia="en-US"/>
    </w:rPr>
  </w:style>
  <w:style w:type="paragraph" w:customStyle="1" w:styleId="affffb">
    <w:name w:val="Название раздела"/>
    <w:basedOn w:val="a1"/>
    <w:next w:val="1111111212"/>
    <w:semiHidden/>
    <w:pPr>
      <w:pBdr>
        <w:bottom w:val="single" w:sz="6" w:space="2" w:color="000000"/>
      </w:pBdr>
      <w:spacing w:before="360" w:after="960" w:line="360" w:lineRule="auto"/>
      <w:ind w:firstLine="709"/>
      <w:jc w:val="both"/>
    </w:pPr>
    <w:rPr>
      <w:rFonts w:ascii="Arial Black" w:hAnsi="Arial Black"/>
      <w:spacing w:val="-35"/>
      <w:sz w:val="54"/>
      <w:szCs w:val="54"/>
    </w:rPr>
  </w:style>
  <w:style w:type="paragraph" w:customStyle="1" w:styleId="affffc">
    <w:name w:val="Подзаголовок титульного листа"/>
    <w:basedOn w:val="a1"/>
    <w:next w:val="1111111212"/>
    <w:semiHidden/>
    <w:pPr>
      <w:pBdr>
        <w:top w:val="single" w:sz="6" w:space="24" w:color="000000"/>
      </w:pBdr>
      <w:spacing w:line="480" w:lineRule="atLeast"/>
      <w:ind w:left="835" w:right="835" w:firstLine="709"/>
      <w:jc w:val="both"/>
    </w:pPr>
    <w:rPr>
      <w:rFonts w:ascii="Arial" w:hAnsi="Arial"/>
      <w:b/>
      <w:bCs/>
      <w:spacing w:val="-30"/>
      <w:sz w:val="48"/>
      <w:szCs w:val="48"/>
    </w:rPr>
  </w:style>
  <w:style w:type="paragraph" w:customStyle="1" w:styleId="affffd">
    <w:name w:val="Обычный в таблице"/>
    <w:basedOn w:val="a1"/>
    <w:semiHidden/>
    <w:pPr>
      <w:jc w:val="center"/>
    </w:pPr>
  </w:style>
  <w:style w:type="paragraph" w:customStyle="1" w:styleId="ConsTitle">
    <w:name w:val="ConsTitle"/>
    <w:semiHidden/>
    <w:pPr>
      <w:widowControl w:val="0"/>
      <w:autoSpaceDE w:val="0"/>
      <w:autoSpaceDN w:val="0"/>
      <w:ind w:right="19772"/>
    </w:pPr>
    <w:rPr>
      <w:rFonts w:ascii="Arial" w:hAnsi="Arial"/>
      <w:b/>
      <w:bCs/>
      <w:sz w:val="16"/>
      <w:szCs w:val="16"/>
    </w:rPr>
  </w:style>
  <w:style w:type="paragraph" w:customStyle="1" w:styleId="2e">
    <w:name w:val="Стиль2"/>
    <w:basedOn w:val="a1"/>
    <w:next w:val="1a"/>
    <w:semiHidden/>
    <w:pPr>
      <w:spacing w:line="360" w:lineRule="auto"/>
      <w:ind w:right="-8" w:firstLine="720"/>
      <w:jc w:val="center"/>
    </w:pPr>
    <w:rPr>
      <w:b/>
      <w:caps/>
    </w:rPr>
  </w:style>
  <w:style w:type="paragraph" w:customStyle="1" w:styleId="affffe">
    <w:name w:val="База заголовка"/>
    <w:basedOn w:val="a1"/>
    <w:next w:val="1111111212"/>
    <w:semiHidden/>
    <w:pPr>
      <w:keepNext/>
      <w:keepLines/>
      <w:spacing w:before="140" w:line="220" w:lineRule="atLeast"/>
      <w:ind w:left="1080" w:firstLine="709"/>
      <w:jc w:val="both"/>
    </w:pPr>
    <w:rPr>
      <w:rFonts w:ascii="Arial" w:hAnsi="Arial"/>
      <w:spacing w:val="-4"/>
      <w:kern w:val="28"/>
      <w:szCs w:val="22"/>
      <w:lang w:eastAsia="en-US"/>
    </w:rPr>
  </w:style>
  <w:style w:type="paragraph" w:customStyle="1" w:styleId="afffff">
    <w:name w:val="Цитаты"/>
    <w:basedOn w:val="a1"/>
    <w:semiHidden/>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spacing w:val="-5"/>
      <w:sz w:val="20"/>
      <w:lang w:eastAsia="en-US"/>
    </w:rPr>
  </w:style>
  <w:style w:type="paragraph" w:customStyle="1" w:styleId="afffff0">
    <w:name w:val="Заголовок части"/>
    <w:basedOn w:val="a1"/>
    <w:semiHidden/>
    <w:pPr>
      <w:shd w:val="solid" w:color="auto" w:fill="auto"/>
      <w:spacing w:line="660" w:lineRule="exact"/>
      <w:ind w:firstLine="709"/>
      <w:jc w:val="center"/>
    </w:pPr>
    <w:rPr>
      <w:rFonts w:ascii="Arial Black" w:hAnsi="Arial Black"/>
      <w:color w:val="FFFFFF"/>
      <w:spacing w:val="-40"/>
      <w:sz w:val="84"/>
      <w:szCs w:val="84"/>
      <w:lang w:eastAsia="en-US"/>
    </w:rPr>
  </w:style>
  <w:style w:type="paragraph" w:customStyle="1" w:styleId="ConsPlusNonformat">
    <w:name w:val="ConsPlusNonformat"/>
    <w:semiHidden/>
    <w:pPr>
      <w:autoSpaceDE w:val="0"/>
      <w:autoSpaceDN w:val="0"/>
    </w:pPr>
    <w:rPr>
      <w:rFonts w:ascii="Courier New" w:hAnsi="Courier New"/>
    </w:rPr>
  </w:style>
  <w:style w:type="paragraph" w:customStyle="1" w:styleId="afffff1">
    <w:name w:val="База сноски"/>
    <w:basedOn w:val="a1"/>
    <w:semiHidden/>
    <w:pPr>
      <w:keepLines/>
      <w:spacing w:line="200" w:lineRule="atLeast"/>
      <w:ind w:left="1080" w:firstLine="709"/>
      <w:jc w:val="both"/>
    </w:pPr>
    <w:rPr>
      <w:rFonts w:ascii="Arial" w:hAnsi="Arial"/>
      <w:spacing w:val="-5"/>
      <w:sz w:val="16"/>
      <w:szCs w:val="16"/>
      <w:lang w:eastAsia="en-US"/>
    </w:rPr>
  </w:style>
  <w:style w:type="paragraph" w:customStyle="1" w:styleId="afffff2">
    <w:name w:val="Заголовок титульного листа"/>
    <w:basedOn w:val="a1"/>
    <w:next w:val="a1"/>
    <w:semiHidden/>
    <w:pPr>
      <w:spacing w:line="360" w:lineRule="auto"/>
      <w:ind w:left="3060"/>
      <w:jc w:val="right"/>
    </w:pPr>
    <w:rPr>
      <w:b/>
      <w:caps/>
    </w:rPr>
  </w:style>
  <w:style w:type="paragraph" w:customStyle="1" w:styleId="afffff3">
    <w:name w:val="База верхнего колонтитула"/>
    <w:basedOn w:val="a1"/>
    <w:semiHidden/>
    <w:pPr>
      <w:keepLines/>
      <w:tabs>
        <w:tab w:val="center" w:pos="4320"/>
        <w:tab w:val="right" w:pos="8640"/>
      </w:tabs>
      <w:spacing w:line="190" w:lineRule="atLeast"/>
      <w:ind w:left="1080" w:firstLine="709"/>
      <w:jc w:val="both"/>
    </w:pPr>
    <w:rPr>
      <w:rFonts w:ascii="Arial" w:hAnsi="Arial"/>
      <w:caps/>
      <w:spacing w:val="-5"/>
      <w:sz w:val="15"/>
      <w:szCs w:val="15"/>
      <w:lang w:eastAsia="en-US"/>
    </w:rPr>
  </w:style>
  <w:style w:type="paragraph" w:customStyle="1" w:styleId="afffff4">
    <w:name w:val="Верхний колонтитул (четный)"/>
    <w:basedOn w:val="20"/>
    <w:semiHidden/>
    <w:pPr>
      <w:keepLines/>
      <w:pBdr>
        <w:bottom w:val="single" w:sz="6" w:space="1" w:color="000000"/>
      </w:pBdr>
      <w:tabs>
        <w:tab w:val="clear" w:pos="4677"/>
        <w:tab w:val="clear" w:pos="9355"/>
        <w:tab w:val="center" w:pos="4320"/>
        <w:tab w:val="right" w:pos="8640"/>
      </w:tabs>
      <w:spacing w:after="600" w:line="190" w:lineRule="atLeast"/>
      <w:ind w:left="1080" w:firstLine="709"/>
      <w:jc w:val="both"/>
    </w:pPr>
    <w:rPr>
      <w:rFonts w:ascii="Arial" w:hAnsi="Arial"/>
      <w:caps/>
      <w:spacing w:val="-5"/>
      <w:sz w:val="15"/>
      <w:szCs w:val="15"/>
      <w:lang w:eastAsia="en-US"/>
    </w:rPr>
  </w:style>
  <w:style w:type="paragraph" w:customStyle="1" w:styleId="afffff5">
    <w:name w:val="Верхний колонтитул (первый)"/>
    <w:basedOn w:val="20"/>
    <w:semiHidden/>
    <w:pPr>
      <w:keepLines/>
      <w:pBdr>
        <w:top w:val="single" w:sz="6" w:space="2" w:color="000000"/>
      </w:pBdr>
      <w:tabs>
        <w:tab w:val="clear" w:pos="4677"/>
        <w:tab w:val="clear" w:pos="9355"/>
        <w:tab w:val="center" w:pos="4320"/>
        <w:tab w:val="right" w:pos="8640"/>
      </w:tabs>
      <w:spacing w:line="190" w:lineRule="atLeast"/>
      <w:ind w:left="1080" w:firstLine="709"/>
      <w:jc w:val="right"/>
    </w:pPr>
    <w:rPr>
      <w:rFonts w:ascii="Arial" w:hAnsi="Arial"/>
      <w:caps/>
      <w:spacing w:val="-5"/>
      <w:sz w:val="15"/>
      <w:szCs w:val="15"/>
      <w:lang w:eastAsia="en-US"/>
    </w:rPr>
  </w:style>
  <w:style w:type="paragraph" w:customStyle="1" w:styleId="afffff6">
    <w:name w:val="Верхний колонтитул (нечетный)"/>
    <w:basedOn w:val="20"/>
    <w:semiHidden/>
    <w:pPr>
      <w:keepLines/>
      <w:pBdr>
        <w:bottom w:val="single" w:sz="6" w:space="1" w:color="000000"/>
      </w:pBdr>
      <w:tabs>
        <w:tab w:val="clear" w:pos="4677"/>
        <w:tab w:val="clear" w:pos="9355"/>
        <w:tab w:val="center" w:pos="4320"/>
        <w:tab w:val="right" w:pos="8640"/>
      </w:tabs>
      <w:spacing w:after="600" w:line="190" w:lineRule="atLeast"/>
      <w:ind w:left="1080" w:firstLine="709"/>
      <w:jc w:val="both"/>
    </w:pPr>
    <w:rPr>
      <w:rFonts w:ascii="Arial" w:hAnsi="Arial"/>
      <w:caps/>
      <w:spacing w:val="-5"/>
      <w:sz w:val="15"/>
      <w:szCs w:val="15"/>
      <w:lang w:eastAsia="en-US"/>
    </w:rPr>
  </w:style>
  <w:style w:type="paragraph" w:customStyle="1" w:styleId="afffff7">
    <w:name w:val="База указателя"/>
    <w:basedOn w:val="a1"/>
    <w:semiHidden/>
    <w:pPr>
      <w:spacing w:line="240" w:lineRule="atLeast"/>
      <w:ind w:left="360" w:hanging="360"/>
      <w:jc w:val="both"/>
    </w:pPr>
    <w:rPr>
      <w:rFonts w:ascii="Arial" w:hAnsi="Arial"/>
      <w:spacing w:val="-5"/>
      <w:sz w:val="18"/>
      <w:szCs w:val="18"/>
      <w:lang w:eastAsia="en-US"/>
    </w:rPr>
  </w:style>
  <w:style w:type="paragraph" w:customStyle="1" w:styleId="afffff8">
    <w:name w:val="База оглавления"/>
    <w:basedOn w:val="a1"/>
    <w:semiHidden/>
    <w:pPr>
      <w:tabs>
        <w:tab w:val="right" w:leader="dot" w:pos="6480"/>
      </w:tabs>
      <w:spacing w:after="240" w:line="240" w:lineRule="atLeast"/>
      <w:ind w:firstLine="709"/>
      <w:jc w:val="both"/>
    </w:pPr>
    <w:rPr>
      <w:rFonts w:ascii="Arial" w:hAnsi="Arial"/>
      <w:spacing w:val="-5"/>
      <w:sz w:val="20"/>
      <w:lang w:eastAsia="en-US"/>
    </w:rPr>
  </w:style>
  <w:style w:type="paragraph" w:customStyle="1" w:styleId="211">
    <w:name w:val="Основной текст 21"/>
    <w:basedOn w:val="a1"/>
    <w:semiHidden/>
    <w:pPr>
      <w:spacing w:line="360" w:lineRule="auto"/>
      <w:ind w:left="426" w:hanging="426"/>
      <w:jc w:val="both"/>
    </w:pPr>
    <w:rPr>
      <w:b/>
      <w:sz w:val="28"/>
    </w:rPr>
  </w:style>
  <w:style w:type="paragraph" w:customStyle="1" w:styleId="1f0">
    <w:name w:val="Цитата1"/>
    <w:basedOn w:val="a1"/>
    <w:semiHidden/>
    <w:pPr>
      <w:spacing w:line="360" w:lineRule="auto"/>
      <w:ind w:left="526" w:right="43" w:firstLine="709"/>
      <w:jc w:val="both"/>
    </w:pPr>
    <w:rPr>
      <w:sz w:val="28"/>
    </w:rPr>
  </w:style>
  <w:style w:type="paragraph" w:customStyle="1" w:styleId="1f1">
    <w:name w:val="Маркированный список1"/>
    <w:basedOn w:val="a1"/>
    <w:semiHidden/>
    <w:pPr>
      <w:spacing w:before="100" w:beforeAutospacing="1" w:after="100" w:afterAutospacing="1" w:line="360" w:lineRule="auto"/>
      <w:ind w:firstLine="709"/>
      <w:jc w:val="both"/>
    </w:pPr>
    <w:rPr>
      <w:sz w:val="28"/>
    </w:rPr>
  </w:style>
  <w:style w:type="paragraph" w:customStyle="1" w:styleId="1f2">
    <w:name w:val="Нумерованный список1"/>
    <w:basedOn w:val="a1"/>
    <w:semiHidden/>
    <w:pPr>
      <w:spacing w:before="100" w:beforeAutospacing="1" w:after="100" w:afterAutospacing="1" w:line="360" w:lineRule="auto"/>
      <w:ind w:firstLine="709"/>
      <w:jc w:val="both"/>
    </w:pPr>
    <w:rPr>
      <w:sz w:val="28"/>
    </w:rPr>
  </w:style>
  <w:style w:type="paragraph" w:customStyle="1" w:styleId="afffff9">
    <w:name w:val="Таблица"/>
    <w:basedOn w:val="a1"/>
    <w:semiHidden/>
    <w:pPr>
      <w:jc w:val="both"/>
    </w:pPr>
  </w:style>
  <w:style w:type="paragraph" w:customStyle="1" w:styleId="ConsPlusTitle">
    <w:name w:val="ConsPlusTitle"/>
    <w:semiHidden/>
    <w:pPr>
      <w:widowControl w:val="0"/>
      <w:autoSpaceDE w:val="0"/>
      <w:autoSpaceDN w:val="0"/>
    </w:pPr>
    <w:rPr>
      <w:rFonts w:ascii="Arial" w:hAnsi="Arial"/>
      <w:b/>
      <w:bCs/>
    </w:rPr>
  </w:style>
  <w:style w:type="character" w:customStyle="1" w:styleId="S10">
    <w:name w:val="S_Заголовок 1 Знак"/>
    <w:link w:val="S1"/>
    <w:locked/>
    <w:rPr>
      <w:b/>
      <w:caps/>
      <w:sz w:val="24"/>
      <w:szCs w:val="24"/>
    </w:rPr>
  </w:style>
  <w:style w:type="paragraph" w:customStyle="1" w:styleId="S1">
    <w:name w:val="S_Заголовок 1"/>
    <w:basedOn w:val="1e"/>
    <w:link w:val="S10"/>
    <w:pPr>
      <w:numPr>
        <w:numId w:val="4"/>
      </w:numPr>
      <w:spacing w:line="360" w:lineRule="auto"/>
    </w:pPr>
    <w:rPr>
      <w:b/>
      <w:caps/>
    </w:rPr>
  </w:style>
  <w:style w:type="character" w:customStyle="1" w:styleId="S30">
    <w:name w:val="S_Заголовок 3 Знак"/>
    <w:link w:val="S3"/>
    <w:locked/>
    <w:rPr>
      <w:sz w:val="24"/>
      <w:szCs w:val="24"/>
      <w:u w:val="single"/>
    </w:rPr>
  </w:style>
  <w:style w:type="paragraph" w:customStyle="1" w:styleId="S3">
    <w:name w:val="S_Заголовок 3"/>
    <w:basedOn w:val="3"/>
    <w:link w:val="S30"/>
    <w:pPr>
      <w:keepNext w:val="0"/>
      <w:numPr>
        <w:numId w:val="4"/>
      </w:numPr>
      <w:spacing w:before="0" w:after="0" w:line="360" w:lineRule="auto"/>
    </w:pPr>
    <w:rPr>
      <w:rFonts w:ascii="Times New Roman" w:hAnsi="Times New Roman"/>
      <w:b w:val="0"/>
      <w:bCs w:val="0"/>
      <w:sz w:val="24"/>
      <w:szCs w:val="24"/>
      <w:u w:val="single"/>
    </w:rPr>
  </w:style>
  <w:style w:type="character" w:customStyle="1" w:styleId="S40">
    <w:name w:val="S_Заголовок 4 Знак"/>
    <w:link w:val="S4"/>
    <w:locked/>
    <w:rPr>
      <w:b/>
      <w:bCs/>
      <w:sz w:val="28"/>
      <w:szCs w:val="28"/>
      <w:lang w:eastAsia="zh-CN"/>
    </w:rPr>
  </w:style>
  <w:style w:type="paragraph" w:customStyle="1" w:styleId="S4">
    <w:name w:val="S_Заголовок 4"/>
    <w:basedOn w:val="4"/>
    <w:link w:val="S40"/>
    <w:pPr>
      <w:keepNext w:val="0"/>
      <w:numPr>
        <w:numId w:val="4"/>
      </w:numPr>
      <w:tabs>
        <w:tab w:val="clear" w:pos="1800"/>
        <w:tab w:val="num" w:pos="643"/>
        <w:tab w:val="num" w:pos="2520"/>
      </w:tabs>
      <w:spacing w:before="0" w:after="0" w:line="360" w:lineRule="auto"/>
      <w:ind w:left="643" w:hanging="360"/>
    </w:pPr>
  </w:style>
  <w:style w:type="paragraph" w:styleId="a">
    <w:name w:val="List Bullet"/>
    <w:basedOn w:val="a1"/>
    <w:semiHidden/>
    <w:pPr>
      <w:numPr>
        <w:numId w:val="5"/>
      </w:numPr>
      <w:contextualSpacing/>
    </w:pPr>
  </w:style>
  <w:style w:type="character" w:customStyle="1" w:styleId="S">
    <w:name w:val="S_Маркированный Знак Знак"/>
    <w:link w:val="S0"/>
    <w:locked/>
    <w:rPr>
      <w:sz w:val="24"/>
      <w:szCs w:val="24"/>
    </w:rPr>
  </w:style>
  <w:style w:type="paragraph" w:customStyle="1" w:styleId="S0">
    <w:name w:val="S_Маркированный"/>
    <w:basedOn w:val="a"/>
    <w:link w:val="S"/>
    <w:pPr>
      <w:numPr>
        <w:numId w:val="0"/>
      </w:numPr>
      <w:tabs>
        <w:tab w:val="left" w:pos="993"/>
      </w:tabs>
      <w:spacing w:line="360" w:lineRule="auto"/>
      <w:ind w:firstLine="709"/>
      <w:contextualSpacing w:val="0"/>
      <w:jc w:val="both"/>
    </w:pPr>
  </w:style>
  <w:style w:type="character" w:customStyle="1" w:styleId="S5">
    <w:name w:val="S_Обычный Знак"/>
    <w:link w:val="S6"/>
    <w:locked/>
    <w:rPr>
      <w:sz w:val="24"/>
      <w:szCs w:val="24"/>
    </w:rPr>
  </w:style>
  <w:style w:type="paragraph" w:customStyle="1" w:styleId="S6">
    <w:name w:val="S_Обычный"/>
    <w:basedOn w:val="a1"/>
    <w:link w:val="S5"/>
    <w:pPr>
      <w:spacing w:line="360" w:lineRule="auto"/>
      <w:jc w:val="both"/>
    </w:pPr>
  </w:style>
  <w:style w:type="character" w:customStyle="1" w:styleId="S7">
    <w:name w:val="S_Обычный в таблице Знак"/>
    <w:link w:val="S8"/>
    <w:locked/>
    <w:rPr>
      <w:sz w:val="24"/>
      <w:szCs w:val="24"/>
    </w:rPr>
  </w:style>
  <w:style w:type="paragraph" w:customStyle="1" w:styleId="S8">
    <w:name w:val="S_Обычный в таблице"/>
    <w:basedOn w:val="a1"/>
    <w:link w:val="S7"/>
    <w:pPr>
      <w:spacing w:line="360" w:lineRule="auto"/>
      <w:jc w:val="both"/>
    </w:pPr>
  </w:style>
  <w:style w:type="paragraph" w:customStyle="1" w:styleId="S9">
    <w:name w:val="S_Титульный"/>
    <w:basedOn w:val="afffff2"/>
  </w:style>
  <w:style w:type="character" w:customStyle="1" w:styleId="Sa">
    <w:name w:val="S_Обычный с подчеркиванием Знак"/>
    <w:link w:val="Sb"/>
    <w:locked/>
    <w:rPr>
      <w:sz w:val="24"/>
      <w:szCs w:val="24"/>
      <w:u w:val="single"/>
    </w:rPr>
  </w:style>
  <w:style w:type="paragraph" w:customStyle="1" w:styleId="Sb">
    <w:name w:val="S_Обычный с подчеркиванием"/>
    <w:basedOn w:val="a1"/>
    <w:link w:val="Sa"/>
    <w:pPr>
      <w:spacing w:line="360" w:lineRule="auto"/>
      <w:ind w:firstLine="709"/>
      <w:jc w:val="both"/>
    </w:pPr>
    <w:rPr>
      <w:u w:val="single"/>
    </w:rPr>
  </w:style>
  <w:style w:type="paragraph" w:customStyle="1" w:styleId="S222">
    <w:name w:val="Стиль S_Маркированный + полужирный Первая строка:  222 см"/>
    <w:basedOn w:val="S0"/>
    <w:pPr>
      <w:tabs>
        <w:tab w:val="num" w:pos="1619"/>
      </w:tabs>
      <w:ind w:left="1619" w:hanging="360"/>
    </w:pPr>
    <w:rPr>
      <w:b/>
      <w:bCs/>
    </w:rPr>
  </w:style>
  <w:style w:type="character" w:customStyle="1" w:styleId="afffffa">
    <w:name w:val="Обычный в таблице Знак Знак"/>
    <w:link w:val="afffffb"/>
    <w:locked/>
    <w:rPr>
      <w:sz w:val="24"/>
      <w:szCs w:val="24"/>
    </w:rPr>
  </w:style>
  <w:style w:type="paragraph" w:customStyle="1" w:styleId="afffffb">
    <w:name w:val="Обычный в таблице Знак"/>
    <w:basedOn w:val="a1"/>
    <w:link w:val="afffffa"/>
    <w:locked/>
    <w:pPr>
      <w:spacing w:line="360" w:lineRule="auto"/>
      <w:ind w:hanging="6"/>
      <w:jc w:val="center"/>
    </w:pPr>
  </w:style>
  <w:style w:type="character" w:customStyle="1" w:styleId="Sc">
    <w:name w:val="S_Обычный Знак Знак Знак"/>
    <w:link w:val="Sd"/>
    <w:locked/>
    <w:rPr>
      <w:sz w:val="24"/>
      <w:szCs w:val="24"/>
    </w:rPr>
  </w:style>
  <w:style w:type="paragraph" w:customStyle="1" w:styleId="Sd">
    <w:name w:val="S_Обычный Знак Знак"/>
    <w:basedOn w:val="a1"/>
    <w:link w:val="Sc"/>
    <w:locked/>
    <w:pPr>
      <w:spacing w:line="360" w:lineRule="auto"/>
      <w:ind w:firstLine="709"/>
      <w:jc w:val="both"/>
    </w:pPr>
  </w:style>
  <w:style w:type="character" w:customStyle="1" w:styleId="Se">
    <w:name w:val="S_Заголовок таблицы Знак"/>
    <w:link w:val="Sf"/>
    <w:locked/>
    <w:rPr>
      <w:sz w:val="24"/>
      <w:szCs w:val="24"/>
      <w:u w:val="single"/>
    </w:rPr>
  </w:style>
  <w:style w:type="paragraph" w:customStyle="1" w:styleId="Sf">
    <w:name w:val="S_Заголовок таблицы"/>
    <w:basedOn w:val="a1"/>
    <w:link w:val="Se"/>
    <w:pPr>
      <w:spacing w:line="360" w:lineRule="auto"/>
      <w:ind w:firstLine="709"/>
      <w:jc w:val="center"/>
    </w:pPr>
    <w:rPr>
      <w:u w:val="single"/>
    </w:rPr>
  </w:style>
  <w:style w:type="paragraph" w:customStyle="1" w:styleId="220">
    <w:name w:val="Основной текст 22"/>
    <w:basedOn w:val="a1"/>
    <w:semiHidden/>
    <w:pPr>
      <w:spacing w:line="360" w:lineRule="auto"/>
      <w:ind w:left="426" w:hanging="426"/>
      <w:jc w:val="both"/>
    </w:pPr>
    <w:rPr>
      <w:b/>
      <w:sz w:val="28"/>
    </w:rPr>
  </w:style>
  <w:style w:type="paragraph" w:customStyle="1" w:styleId="2f">
    <w:name w:val="Цитата2"/>
    <w:basedOn w:val="a1"/>
    <w:semiHidden/>
    <w:pPr>
      <w:spacing w:line="360" w:lineRule="auto"/>
      <w:ind w:left="526" w:right="43" w:firstLine="709"/>
      <w:jc w:val="both"/>
    </w:pPr>
    <w:rPr>
      <w:sz w:val="28"/>
    </w:rPr>
  </w:style>
  <w:style w:type="paragraph" w:customStyle="1" w:styleId="2f0">
    <w:name w:val="Маркированный список2"/>
    <w:basedOn w:val="a1"/>
    <w:semiHidden/>
    <w:pPr>
      <w:spacing w:before="100" w:beforeAutospacing="1" w:after="100" w:afterAutospacing="1" w:line="360" w:lineRule="auto"/>
      <w:ind w:firstLine="709"/>
      <w:jc w:val="both"/>
    </w:pPr>
    <w:rPr>
      <w:sz w:val="28"/>
    </w:rPr>
  </w:style>
  <w:style w:type="paragraph" w:customStyle="1" w:styleId="2f1">
    <w:name w:val="Нумерованный список2"/>
    <w:basedOn w:val="a1"/>
    <w:semiHidden/>
    <w:pPr>
      <w:spacing w:before="100" w:beforeAutospacing="1" w:after="100" w:afterAutospacing="1" w:line="360" w:lineRule="auto"/>
      <w:ind w:firstLine="709"/>
      <w:jc w:val="both"/>
    </w:pPr>
    <w:rPr>
      <w:sz w:val="28"/>
    </w:rPr>
  </w:style>
  <w:style w:type="paragraph" w:customStyle="1" w:styleId="xl28">
    <w:name w:val="xl28"/>
    <w:basedOn w:val="a1"/>
    <w:semiHidden/>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2"/>
    </w:rPr>
  </w:style>
  <w:style w:type="paragraph" w:customStyle="1" w:styleId="afffffc">
    <w:name w:val="Второстепенный текст"/>
    <w:basedOn w:val="a1"/>
    <w:pPr>
      <w:ind w:firstLine="284"/>
      <w:jc w:val="both"/>
    </w:pPr>
    <w:rPr>
      <w:sz w:val="18"/>
    </w:rPr>
  </w:style>
  <w:style w:type="paragraph" w:customStyle="1" w:styleId="afffffd">
    <w:name w:val="Отступ"/>
    <w:basedOn w:val="a1"/>
    <w:pPr>
      <w:tabs>
        <w:tab w:val="num" w:pos="1429"/>
      </w:tabs>
      <w:ind w:left="1134"/>
      <w:jc w:val="both"/>
    </w:pPr>
    <w:rPr>
      <w:rFonts w:ascii="Arial" w:hAnsi="Arial"/>
    </w:rPr>
  </w:style>
  <w:style w:type="paragraph" w:customStyle="1" w:styleId="1f3">
    <w:name w:val="Таблица 1"/>
    <w:basedOn w:val="a1"/>
    <w:pPr>
      <w:spacing w:line="360" w:lineRule="auto"/>
      <w:ind w:left="142"/>
      <w:jc w:val="right"/>
    </w:pPr>
  </w:style>
  <w:style w:type="paragraph" w:customStyle="1" w:styleId="afffffe">
    <w:name w:val="Основной"/>
    <w:basedOn w:val="a1"/>
    <w:pPr>
      <w:ind w:firstLine="709"/>
      <w:jc w:val="both"/>
    </w:pPr>
    <w:rPr>
      <w:color w:val="000000"/>
    </w:rPr>
  </w:style>
  <w:style w:type="character" w:customStyle="1" w:styleId="S114">
    <w:name w:val="Стиль S_Заголовок 1 + 14 пт Знак"/>
    <w:link w:val="S1140"/>
    <w:locked/>
    <w:rPr>
      <w:b/>
      <w:bCs/>
      <w:caps/>
      <w:sz w:val="28"/>
      <w:szCs w:val="24"/>
    </w:rPr>
  </w:style>
  <w:style w:type="paragraph" w:customStyle="1" w:styleId="S1140">
    <w:name w:val="Стиль S_Заголовок 1 + 14 пт"/>
    <w:basedOn w:val="S1"/>
    <w:link w:val="S114"/>
    <w:pPr>
      <w:numPr>
        <w:numId w:val="0"/>
      </w:numPr>
      <w:spacing w:line="240" w:lineRule="auto"/>
    </w:pPr>
    <w:rPr>
      <w:bCs/>
      <w:sz w:val="28"/>
    </w:rPr>
  </w:style>
  <w:style w:type="paragraph" w:customStyle="1" w:styleId="310">
    <w:name w:val="Основной текст с отступом 31"/>
    <w:basedOn w:val="a1"/>
    <w:pPr>
      <w:suppressAutoHyphens/>
      <w:spacing w:after="120"/>
      <w:ind w:left="283"/>
    </w:pPr>
    <w:rPr>
      <w:sz w:val="16"/>
      <w:szCs w:val="16"/>
      <w:lang w:eastAsia="ar-SA"/>
    </w:rPr>
  </w:style>
  <w:style w:type="character" w:customStyle="1" w:styleId="2f2">
    <w:name w:val="_Заголовок 2 Знак Знак"/>
    <w:link w:val="2f3"/>
    <w:locked/>
    <w:rPr>
      <w:b/>
      <w:sz w:val="28"/>
      <w:szCs w:val="28"/>
    </w:rPr>
  </w:style>
  <w:style w:type="paragraph" w:customStyle="1" w:styleId="2f3">
    <w:name w:val="_Заголовок 2"/>
    <w:basedOn w:val="222222221"/>
    <w:next w:val="222222221"/>
    <w:link w:val="2f2"/>
    <w:pPr>
      <w:keepNext w:val="0"/>
      <w:numPr>
        <w:ilvl w:val="0"/>
        <w:numId w:val="0"/>
      </w:numPr>
      <w:spacing w:before="0" w:after="0"/>
      <w:ind w:left="360" w:right="202"/>
      <w:jc w:val="center"/>
    </w:pPr>
    <w:rPr>
      <w:rFonts w:ascii="Times New Roman" w:hAnsi="Times New Roman"/>
      <w:bCs w:val="0"/>
      <w:i w:val="0"/>
      <w:iCs w:val="0"/>
    </w:rPr>
  </w:style>
  <w:style w:type="paragraph" w:customStyle="1" w:styleId="OTCHET00">
    <w:name w:val="OTCHET_00"/>
    <w:basedOn w:val="26"/>
    <w:pPr>
      <w:tabs>
        <w:tab w:val="left" w:pos="709"/>
      </w:tabs>
      <w:spacing w:line="360" w:lineRule="auto"/>
      <w:jc w:val="both"/>
    </w:pPr>
  </w:style>
  <w:style w:type="paragraph" w:customStyle="1" w:styleId="affffff">
    <w:name w:val="Стиль"/>
    <w:pPr>
      <w:widowControl w:val="0"/>
      <w:autoSpaceDE w:val="0"/>
      <w:autoSpaceDN w:val="0"/>
    </w:pPr>
    <w:rPr>
      <w:sz w:val="24"/>
      <w:szCs w:val="24"/>
    </w:rPr>
  </w:style>
  <w:style w:type="paragraph" w:customStyle="1" w:styleId="S21">
    <w:name w:val="Стиль Стиль S_Заголовок 2 + все прописные + не все прописные"/>
    <w:basedOn w:val="a1"/>
    <w:pPr>
      <w:tabs>
        <w:tab w:val="num" w:pos="720"/>
      </w:tabs>
      <w:ind w:left="720" w:hanging="360"/>
      <w:jc w:val="both"/>
      <w:outlineLvl w:val="1"/>
    </w:pPr>
    <w:rPr>
      <w:b/>
      <w:bCs/>
      <w:sz w:val="28"/>
    </w:rPr>
  </w:style>
  <w:style w:type="paragraph" w:customStyle="1" w:styleId="Aacao">
    <w:name w:val="Aacao"/>
    <w:basedOn w:val="a1"/>
    <w:pPr>
      <w:overflowPunct w:val="0"/>
      <w:autoSpaceDE w:val="0"/>
      <w:autoSpaceDN w:val="0"/>
      <w:ind w:firstLine="709"/>
      <w:jc w:val="both"/>
    </w:pPr>
    <w:rPr>
      <w:spacing w:val="6"/>
      <w:sz w:val="30"/>
    </w:rPr>
  </w:style>
  <w:style w:type="paragraph" w:customStyle="1" w:styleId="ConsPlusCell">
    <w:name w:val="ConsPlusCell"/>
    <w:pPr>
      <w:widowControl w:val="0"/>
      <w:autoSpaceDE w:val="0"/>
      <w:autoSpaceDN w:val="0"/>
    </w:pPr>
    <w:rPr>
      <w:rFonts w:ascii="Arial" w:hAnsi="Arial"/>
    </w:rPr>
  </w:style>
  <w:style w:type="paragraph" w:customStyle="1" w:styleId="140">
    <w:name w:val="Стиль14"/>
    <w:basedOn w:val="a1"/>
    <w:pPr>
      <w:spacing w:line="264" w:lineRule="auto"/>
      <w:ind w:firstLine="720"/>
      <w:jc w:val="both"/>
    </w:pPr>
    <w:rPr>
      <w:sz w:val="28"/>
      <w:szCs w:val="28"/>
    </w:rPr>
  </w:style>
  <w:style w:type="paragraph" w:customStyle="1" w:styleId="text">
    <w:name w:val="text"/>
    <w:basedOn w:val="a1"/>
    <w:pPr>
      <w:spacing w:before="100" w:beforeAutospacing="1" w:after="100" w:afterAutospacing="1" w:line="408" w:lineRule="auto"/>
    </w:pPr>
  </w:style>
  <w:style w:type="paragraph" w:customStyle="1" w:styleId="a0">
    <w:name w:val="Маркерованный"/>
    <w:basedOn w:val="afffffe"/>
    <w:next w:val="afffffe"/>
    <w:pPr>
      <w:numPr>
        <w:numId w:val="6"/>
      </w:numPr>
    </w:pPr>
    <w:rPr>
      <w:sz w:val="28"/>
      <w:szCs w:val="28"/>
    </w:rPr>
  </w:style>
  <w:style w:type="paragraph" w:customStyle="1" w:styleId="affffff0">
    <w:name w:val="Список_"/>
    <w:basedOn w:val="afffffe"/>
    <w:pPr>
      <w:tabs>
        <w:tab w:val="num" w:pos="284"/>
      </w:tabs>
    </w:pPr>
    <w:rPr>
      <w:sz w:val="28"/>
      <w:szCs w:val="28"/>
    </w:rPr>
  </w:style>
  <w:style w:type="paragraph" w:customStyle="1" w:styleId="content">
    <w:name w:val="content"/>
    <w:basedOn w:val="a1"/>
    <w:pPr>
      <w:spacing w:before="100" w:beforeAutospacing="1" w:after="100" w:afterAutospacing="1"/>
    </w:pPr>
  </w:style>
  <w:style w:type="paragraph" w:customStyle="1" w:styleId="materials">
    <w:name w:val="materials"/>
    <w:basedOn w:val="a1"/>
    <w:pPr>
      <w:spacing w:before="100" w:beforeAutospacing="1" w:after="100" w:afterAutospacing="1"/>
    </w:pPr>
    <w:rPr>
      <w:rFonts w:ascii="Arial" w:hAnsi="Arial"/>
      <w:color w:val="000055"/>
      <w:sz w:val="23"/>
      <w:szCs w:val="23"/>
    </w:rPr>
  </w:style>
  <w:style w:type="paragraph" w:customStyle="1" w:styleId="Heading">
    <w:name w:val="Heading"/>
    <w:pPr>
      <w:widowControl w:val="0"/>
      <w:autoSpaceDE w:val="0"/>
      <w:autoSpaceDN w:val="0"/>
    </w:pPr>
    <w:rPr>
      <w:rFonts w:ascii="Arial" w:hAnsi="Arial"/>
      <w:b/>
      <w:bCs/>
      <w:sz w:val="22"/>
      <w:szCs w:val="22"/>
    </w:rPr>
  </w:style>
  <w:style w:type="paragraph" w:customStyle="1" w:styleId="1f4">
    <w:name w:val="Знак Знак Знак Знак Знак1 Знак"/>
    <w:basedOn w:val="a1"/>
    <w:pPr>
      <w:spacing w:after="160" w:line="240" w:lineRule="exact"/>
    </w:pPr>
    <w:rPr>
      <w:rFonts w:ascii="Verdana" w:hAnsi="Verdana"/>
      <w:lang w:val="en-US" w:eastAsia="en-US"/>
    </w:rPr>
  </w:style>
  <w:style w:type="paragraph" w:customStyle="1" w:styleId="Style1">
    <w:name w:val="Style1"/>
    <w:basedOn w:val="a1"/>
    <w:pPr>
      <w:widowControl w:val="0"/>
      <w:autoSpaceDE w:val="0"/>
      <w:autoSpaceDN w:val="0"/>
    </w:pPr>
  </w:style>
  <w:style w:type="paragraph" w:customStyle="1" w:styleId="Style3">
    <w:name w:val="Style3"/>
    <w:basedOn w:val="a1"/>
    <w:pPr>
      <w:widowControl w:val="0"/>
      <w:autoSpaceDE w:val="0"/>
      <w:autoSpaceDN w:val="0"/>
      <w:spacing w:line="216" w:lineRule="exact"/>
      <w:jc w:val="center"/>
    </w:pPr>
  </w:style>
  <w:style w:type="paragraph" w:customStyle="1" w:styleId="Style4">
    <w:name w:val="Style4"/>
    <w:basedOn w:val="a1"/>
    <w:pPr>
      <w:widowControl w:val="0"/>
      <w:autoSpaceDE w:val="0"/>
      <w:autoSpaceDN w:val="0"/>
    </w:pPr>
  </w:style>
  <w:style w:type="paragraph" w:customStyle="1" w:styleId="Style7">
    <w:name w:val="Style7"/>
    <w:basedOn w:val="a1"/>
    <w:pPr>
      <w:widowControl w:val="0"/>
      <w:autoSpaceDE w:val="0"/>
      <w:autoSpaceDN w:val="0"/>
    </w:pPr>
  </w:style>
  <w:style w:type="paragraph" w:customStyle="1" w:styleId="Style6">
    <w:name w:val="Style6"/>
    <w:basedOn w:val="a1"/>
    <w:pPr>
      <w:widowControl w:val="0"/>
      <w:autoSpaceDE w:val="0"/>
      <w:autoSpaceDN w:val="0"/>
    </w:pPr>
  </w:style>
  <w:style w:type="paragraph" w:customStyle="1" w:styleId="Style5">
    <w:name w:val="Style5"/>
    <w:basedOn w:val="a1"/>
    <w:pPr>
      <w:widowControl w:val="0"/>
      <w:autoSpaceDE w:val="0"/>
      <w:autoSpaceDN w:val="0"/>
    </w:pPr>
  </w:style>
  <w:style w:type="paragraph" w:customStyle="1" w:styleId="Style15">
    <w:name w:val="Style15"/>
    <w:basedOn w:val="a1"/>
    <w:pPr>
      <w:widowControl w:val="0"/>
      <w:autoSpaceDE w:val="0"/>
      <w:autoSpaceDN w:val="0"/>
    </w:pPr>
  </w:style>
  <w:style w:type="paragraph" w:customStyle="1" w:styleId="Style11">
    <w:name w:val="Style11"/>
    <w:basedOn w:val="a1"/>
    <w:pPr>
      <w:widowControl w:val="0"/>
      <w:autoSpaceDE w:val="0"/>
      <w:autoSpaceDN w:val="0"/>
    </w:pPr>
  </w:style>
  <w:style w:type="paragraph" w:customStyle="1" w:styleId="Style2">
    <w:name w:val="Style2"/>
    <w:basedOn w:val="a1"/>
    <w:pPr>
      <w:widowControl w:val="0"/>
      <w:autoSpaceDE w:val="0"/>
      <w:autoSpaceDN w:val="0"/>
    </w:pPr>
  </w:style>
  <w:style w:type="paragraph" w:customStyle="1" w:styleId="Style8">
    <w:name w:val="Style8"/>
    <w:basedOn w:val="a1"/>
    <w:pPr>
      <w:widowControl w:val="0"/>
      <w:autoSpaceDE w:val="0"/>
      <w:autoSpaceDN w:val="0"/>
      <w:spacing w:line="182" w:lineRule="exact"/>
      <w:jc w:val="both"/>
    </w:pPr>
  </w:style>
  <w:style w:type="paragraph" w:customStyle="1" w:styleId="Style9">
    <w:name w:val="Style9"/>
    <w:basedOn w:val="a1"/>
    <w:pPr>
      <w:widowControl w:val="0"/>
      <w:autoSpaceDE w:val="0"/>
      <w:autoSpaceDN w:val="0"/>
    </w:pPr>
  </w:style>
  <w:style w:type="paragraph" w:customStyle="1" w:styleId="family">
    <w:name w:val="family"/>
    <w:basedOn w:val="a1"/>
    <w:pPr>
      <w:spacing w:before="45" w:after="75"/>
      <w:ind w:firstLine="288"/>
      <w:jc w:val="center"/>
    </w:pPr>
    <w:rPr>
      <w:rFonts w:ascii="Times" w:hAnsi="Times"/>
      <w:b/>
      <w:bCs/>
      <w:i/>
      <w:iCs/>
      <w:sz w:val="23"/>
      <w:szCs w:val="23"/>
    </w:rPr>
  </w:style>
  <w:style w:type="paragraph" w:customStyle="1" w:styleId="species">
    <w:name w:val="species"/>
    <w:basedOn w:val="a1"/>
    <w:pPr>
      <w:ind w:firstLine="288"/>
      <w:jc w:val="center"/>
    </w:pPr>
    <w:rPr>
      <w:b/>
      <w:bCs/>
      <w:sz w:val="23"/>
      <w:szCs w:val="23"/>
    </w:rPr>
  </w:style>
  <w:style w:type="paragraph" w:customStyle="1" w:styleId="Style12">
    <w:name w:val="Style12"/>
    <w:basedOn w:val="a1"/>
    <w:pPr>
      <w:widowControl w:val="0"/>
      <w:autoSpaceDE w:val="0"/>
      <w:autoSpaceDN w:val="0"/>
    </w:pPr>
  </w:style>
  <w:style w:type="paragraph" w:customStyle="1" w:styleId="Style13">
    <w:name w:val="Style13"/>
    <w:basedOn w:val="a1"/>
    <w:pPr>
      <w:widowControl w:val="0"/>
      <w:autoSpaceDE w:val="0"/>
      <w:autoSpaceDN w:val="0"/>
    </w:pPr>
  </w:style>
  <w:style w:type="paragraph" w:customStyle="1" w:styleId="Style14">
    <w:name w:val="Style14"/>
    <w:basedOn w:val="a1"/>
    <w:pPr>
      <w:widowControl w:val="0"/>
      <w:autoSpaceDE w:val="0"/>
      <w:autoSpaceDN w:val="0"/>
    </w:pPr>
  </w:style>
  <w:style w:type="paragraph" w:customStyle="1" w:styleId="Style16">
    <w:name w:val="Style16"/>
    <w:basedOn w:val="a1"/>
    <w:pPr>
      <w:widowControl w:val="0"/>
      <w:autoSpaceDE w:val="0"/>
      <w:autoSpaceDN w:val="0"/>
    </w:pPr>
  </w:style>
  <w:style w:type="paragraph" w:customStyle="1" w:styleId="Style17">
    <w:name w:val="Style17"/>
    <w:basedOn w:val="a1"/>
    <w:pPr>
      <w:widowControl w:val="0"/>
      <w:autoSpaceDE w:val="0"/>
      <w:autoSpaceDN w:val="0"/>
    </w:pPr>
  </w:style>
  <w:style w:type="paragraph" w:customStyle="1" w:styleId="Style18">
    <w:name w:val="Style18"/>
    <w:basedOn w:val="a1"/>
    <w:pPr>
      <w:widowControl w:val="0"/>
      <w:autoSpaceDE w:val="0"/>
      <w:autoSpaceDN w:val="0"/>
    </w:pPr>
  </w:style>
  <w:style w:type="paragraph" w:customStyle="1" w:styleId="Style20">
    <w:name w:val="Style20"/>
    <w:basedOn w:val="a1"/>
    <w:pPr>
      <w:widowControl w:val="0"/>
      <w:autoSpaceDE w:val="0"/>
      <w:autoSpaceDN w:val="0"/>
      <w:spacing w:line="274" w:lineRule="exact"/>
    </w:pPr>
  </w:style>
  <w:style w:type="paragraph" w:customStyle="1" w:styleId="Style21">
    <w:name w:val="Style21"/>
    <w:basedOn w:val="a1"/>
    <w:pPr>
      <w:widowControl w:val="0"/>
      <w:autoSpaceDE w:val="0"/>
      <w:autoSpaceDN w:val="0"/>
    </w:pPr>
  </w:style>
  <w:style w:type="paragraph" w:customStyle="1" w:styleId="Style22">
    <w:name w:val="Style22"/>
    <w:basedOn w:val="a1"/>
    <w:pPr>
      <w:widowControl w:val="0"/>
      <w:autoSpaceDE w:val="0"/>
      <w:autoSpaceDN w:val="0"/>
    </w:pPr>
  </w:style>
  <w:style w:type="paragraph" w:customStyle="1" w:styleId="Style25">
    <w:name w:val="Style25"/>
    <w:basedOn w:val="a1"/>
    <w:pPr>
      <w:widowControl w:val="0"/>
      <w:autoSpaceDE w:val="0"/>
      <w:autoSpaceDN w:val="0"/>
    </w:pPr>
  </w:style>
  <w:style w:type="paragraph" w:customStyle="1" w:styleId="Style19">
    <w:name w:val="Style19"/>
    <w:basedOn w:val="a1"/>
    <w:pPr>
      <w:widowControl w:val="0"/>
      <w:autoSpaceDE w:val="0"/>
      <w:autoSpaceDN w:val="0"/>
    </w:pPr>
  </w:style>
  <w:style w:type="paragraph" w:customStyle="1" w:styleId="Style26">
    <w:name w:val="Style26"/>
    <w:basedOn w:val="a1"/>
    <w:pPr>
      <w:widowControl w:val="0"/>
      <w:autoSpaceDE w:val="0"/>
      <w:autoSpaceDN w:val="0"/>
    </w:pPr>
  </w:style>
  <w:style w:type="paragraph" w:customStyle="1" w:styleId="Style23">
    <w:name w:val="Style23"/>
    <w:basedOn w:val="a1"/>
    <w:pPr>
      <w:widowControl w:val="0"/>
      <w:autoSpaceDE w:val="0"/>
      <w:autoSpaceDN w:val="0"/>
    </w:pPr>
  </w:style>
  <w:style w:type="paragraph" w:customStyle="1" w:styleId="Style27">
    <w:name w:val="Style27"/>
    <w:basedOn w:val="a1"/>
    <w:pPr>
      <w:widowControl w:val="0"/>
      <w:autoSpaceDE w:val="0"/>
      <w:autoSpaceDN w:val="0"/>
    </w:pPr>
  </w:style>
  <w:style w:type="paragraph" w:customStyle="1" w:styleId="affffff1">
    <w:name w:val="основной текст"/>
    <w:basedOn w:val="a1"/>
    <w:pPr>
      <w:spacing w:after="120"/>
      <w:ind w:firstLine="851"/>
      <w:jc w:val="both"/>
    </w:pPr>
    <w:rPr>
      <w:rFonts w:ascii="Arial" w:hAnsi="Arial"/>
      <w:sz w:val="28"/>
    </w:rPr>
  </w:style>
  <w:style w:type="paragraph" w:customStyle="1" w:styleId="Iniiaiieoaenonionooiii2">
    <w:name w:val="Iniiaiie oaeno n ionooiii 2"/>
    <w:basedOn w:val="a1"/>
    <w:pPr>
      <w:autoSpaceDE w:val="0"/>
      <w:autoSpaceDN w:val="0"/>
      <w:ind w:firstLine="720"/>
      <w:jc w:val="both"/>
    </w:pPr>
    <w:rPr>
      <w:sz w:val="28"/>
      <w:szCs w:val="28"/>
    </w:rPr>
  </w:style>
  <w:style w:type="paragraph" w:customStyle="1" w:styleId="form">
    <w:name w:val="form"/>
    <w:basedOn w:val="a1"/>
    <w:pPr>
      <w:spacing w:before="100" w:beforeAutospacing="1" w:after="100" w:afterAutospacing="1"/>
      <w:jc w:val="center"/>
    </w:pPr>
    <w:rPr>
      <w:rFonts w:ascii="Arial" w:hAnsi="Arial"/>
      <w:color w:val="000000"/>
    </w:rPr>
  </w:style>
  <w:style w:type="character" w:customStyle="1" w:styleId="2f4">
    <w:name w:val="Заголовок 2 нов Знак Знак"/>
    <w:link w:val="2f5"/>
    <w:locked/>
    <w:rPr>
      <w:sz w:val="24"/>
      <w:szCs w:val="24"/>
    </w:rPr>
  </w:style>
  <w:style w:type="paragraph" w:customStyle="1" w:styleId="2f5">
    <w:name w:val="Заголовок 2 нов"/>
    <w:basedOn w:val="222222221"/>
    <w:link w:val="2f4"/>
    <w:pPr>
      <w:keepNext w:val="0"/>
      <w:numPr>
        <w:ilvl w:val="0"/>
        <w:numId w:val="0"/>
      </w:numPr>
      <w:spacing w:before="0" w:after="0" w:line="360" w:lineRule="auto"/>
      <w:jc w:val="center"/>
    </w:pPr>
    <w:rPr>
      <w:rFonts w:ascii="Times New Roman" w:hAnsi="Times New Roman"/>
      <w:b w:val="0"/>
      <w:bCs w:val="0"/>
      <w:i w:val="0"/>
      <w:iCs w:val="0"/>
      <w:sz w:val="24"/>
      <w:szCs w:val="24"/>
    </w:rPr>
  </w:style>
  <w:style w:type="paragraph" w:customStyle="1" w:styleId="2TimesNewRoman">
    <w:name w:val="Заголовок 2 + Times New Roman;не курсив;по центру"/>
    <w:basedOn w:val="222222221"/>
    <w:pPr>
      <w:numPr>
        <w:ilvl w:val="0"/>
        <w:numId w:val="0"/>
      </w:numPr>
      <w:jc w:val="center"/>
    </w:pPr>
    <w:rPr>
      <w:rFonts w:ascii="Times New Roman" w:hAnsi="Times New Roman"/>
      <w:i w:val="0"/>
      <w:iCs w:val="0"/>
      <w:lang w:val="en-US"/>
    </w:rPr>
  </w:style>
  <w:style w:type="paragraph" w:customStyle="1" w:styleId="affffff2">
    <w:name w:val="Сноска"/>
    <w:basedOn w:val="a1"/>
    <w:pPr>
      <w:ind w:firstLine="284"/>
      <w:jc w:val="both"/>
    </w:pPr>
    <w:rPr>
      <w:sz w:val="20"/>
    </w:rPr>
  </w:style>
  <w:style w:type="paragraph" w:customStyle="1" w:styleId="ConsPlusDocList">
    <w:name w:val="ConsPlusDocList"/>
    <w:pPr>
      <w:widowControl w:val="0"/>
      <w:autoSpaceDE w:val="0"/>
      <w:autoSpaceDN w:val="0"/>
    </w:pPr>
    <w:rPr>
      <w:rFonts w:ascii="Courier New" w:hAnsi="Courier New"/>
    </w:rPr>
  </w:style>
  <w:style w:type="paragraph" w:customStyle="1" w:styleId="r">
    <w:name w:val="r"/>
    <w:basedOn w:val="a1"/>
    <w:pPr>
      <w:jc w:val="right"/>
    </w:pPr>
    <w:rPr>
      <w:color w:val="000000"/>
    </w:rPr>
  </w:style>
  <w:style w:type="paragraph" w:customStyle="1" w:styleId="127">
    <w:name w:val="Обычный + По ширине;Первая строка:  1;27 см"/>
    <w:basedOn w:val="ConsPlusNormal"/>
    <w:pPr>
      <w:suppressAutoHyphens w:val="0"/>
      <w:autoSpaceDN w:val="0"/>
      <w:ind w:firstLine="708"/>
      <w:jc w:val="both"/>
    </w:pPr>
    <w:rPr>
      <w:rFonts w:ascii="Times New Roman" w:hAnsi="Times New Roman"/>
      <w:kern w:val="0"/>
      <w:sz w:val="24"/>
      <w:szCs w:val="28"/>
      <w:lang w:eastAsia="ru-RU"/>
    </w:rPr>
  </w:style>
  <w:style w:type="paragraph" w:customStyle="1" w:styleId="u">
    <w:name w:val="u"/>
    <w:basedOn w:val="a1"/>
    <w:pPr>
      <w:ind w:firstLine="539"/>
      <w:jc w:val="both"/>
    </w:pPr>
    <w:rPr>
      <w:color w:val="000000"/>
      <w:sz w:val="18"/>
      <w:szCs w:val="18"/>
    </w:rPr>
  </w:style>
  <w:style w:type="paragraph" w:customStyle="1" w:styleId="Lbullit">
    <w:name w:val="! L=bullit !"/>
    <w:basedOn w:val="a1"/>
    <w:pPr>
      <w:spacing w:before="60" w:after="60"/>
      <w:ind w:left="502" w:hanging="360"/>
      <w:jc w:val="both"/>
    </w:pPr>
    <w:rPr>
      <w:color w:val="0000FF"/>
    </w:rPr>
  </w:style>
  <w:style w:type="paragraph" w:customStyle="1" w:styleId="formattext">
    <w:name w:val="formattext"/>
    <w:basedOn w:val="a1"/>
    <w:pPr>
      <w:spacing w:before="100" w:beforeAutospacing="1" w:after="100" w:afterAutospacing="1"/>
    </w:pPr>
  </w:style>
  <w:style w:type="character" w:customStyle="1" w:styleId="-FN">
    <w:name w:val="Знак сноски;Знак сноски-FN"/>
    <w:semiHidden/>
    <w:rPr>
      <w:vertAlign w:val="superscript"/>
    </w:rPr>
  </w:style>
  <w:style w:type="character" w:styleId="affffff3">
    <w:name w:val="annotation reference"/>
    <w:semiHidden/>
    <w:rPr>
      <w:sz w:val="16"/>
      <w:szCs w:val="16"/>
    </w:rPr>
  </w:style>
  <w:style w:type="character" w:styleId="affffff4">
    <w:name w:val="line number"/>
    <w:semiHidden/>
    <w:rPr>
      <w:sz w:val="18"/>
      <w:szCs w:val="18"/>
    </w:rPr>
  </w:style>
  <w:style w:type="character" w:customStyle="1" w:styleId="141">
    <w:name w:val="Знак Знак14"/>
    <w:rPr>
      <w:rFonts w:ascii="Arial" w:hAnsi="Arial"/>
      <w:b/>
      <w:bCs/>
      <w:kern w:val="2"/>
      <w:sz w:val="32"/>
      <w:szCs w:val="32"/>
      <w:lang w:val="ru-RU"/>
    </w:rPr>
  </w:style>
  <w:style w:type="character" w:customStyle="1" w:styleId="130">
    <w:name w:val="Знак Знак13"/>
    <w:rPr>
      <w:rFonts w:ascii="Cambria" w:hAnsi="Cambria"/>
      <w:b/>
      <w:bCs/>
      <w:i/>
      <w:iCs/>
      <w:sz w:val="28"/>
      <w:szCs w:val="28"/>
    </w:rPr>
  </w:style>
  <w:style w:type="character" w:customStyle="1" w:styleId="122">
    <w:name w:val="Знак Знак12"/>
    <w:rPr>
      <w:rFonts w:ascii="Cambria" w:hAnsi="Cambria"/>
      <w:b/>
      <w:bCs/>
      <w:sz w:val="26"/>
      <w:szCs w:val="26"/>
    </w:rPr>
  </w:style>
  <w:style w:type="character" w:customStyle="1" w:styleId="112">
    <w:name w:val="Знак Знак11"/>
    <w:rPr>
      <w:rFonts w:ascii="Calibri" w:hAnsi="Calibri"/>
      <w:b/>
      <w:bCs/>
      <w:sz w:val="28"/>
      <w:szCs w:val="28"/>
    </w:rPr>
  </w:style>
  <w:style w:type="character" w:customStyle="1" w:styleId="102">
    <w:name w:val="Знак Знак10"/>
    <w:rPr>
      <w:rFonts w:ascii="Calibri" w:hAnsi="Calibri"/>
      <w:b/>
      <w:bCs/>
      <w:i/>
      <w:iCs/>
      <w:sz w:val="26"/>
      <w:szCs w:val="26"/>
    </w:rPr>
  </w:style>
  <w:style w:type="character" w:customStyle="1" w:styleId="93">
    <w:name w:val="Знак Знак9"/>
    <w:rPr>
      <w:rFonts w:ascii="Calibri" w:hAnsi="Calibri"/>
      <w:b/>
      <w:bCs/>
    </w:rPr>
  </w:style>
  <w:style w:type="character" w:customStyle="1" w:styleId="83">
    <w:name w:val="Знак Знак8"/>
    <w:rPr>
      <w:rFonts w:ascii="Times New Roman" w:hAnsi="Times New Roman"/>
      <w:sz w:val="36"/>
      <w:szCs w:val="36"/>
      <w:lang w:val="ru-RU"/>
    </w:rPr>
  </w:style>
  <w:style w:type="character" w:customStyle="1" w:styleId="73">
    <w:name w:val="Знак Знак7"/>
    <w:rPr>
      <w:rFonts w:ascii="Calibri" w:hAnsi="Calibri"/>
      <w:i/>
      <w:iCs/>
      <w:sz w:val="24"/>
      <w:szCs w:val="24"/>
    </w:rPr>
  </w:style>
  <w:style w:type="character" w:customStyle="1" w:styleId="63">
    <w:name w:val="Знак Знак6"/>
    <w:rPr>
      <w:rFonts w:ascii="Cambria" w:hAnsi="Cambria"/>
    </w:rPr>
  </w:style>
  <w:style w:type="character" w:customStyle="1" w:styleId="57">
    <w:name w:val="Знак Знак5"/>
    <w:rPr>
      <w:rFonts w:ascii="Times New Roman" w:hAnsi="Times New Roman"/>
      <w:sz w:val="2"/>
      <w:szCs w:val="2"/>
    </w:rPr>
  </w:style>
  <w:style w:type="character" w:customStyle="1" w:styleId="47">
    <w:name w:val="Знак Знак4"/>
    <w:rPr>
      <w:rFonts w:ascii="Times New Roman" w:hAnsi="Times New Roman"/>
      <w:sz w:val="24"/>
      <w:szCs w:val="24"/>
    </w:rPr>
  </w:style>
  <w:style w:type="character" w:customStyle="1" w:styleId="3d">
    <w:name w:val="Знак Знак3"/>
    <w:rPr>
      <w:rFonts w:ascii="Times New Roman" w:hAnsi="Times New Roman"/>
      <w:sz w:val="24"/>
      <w:szCs w:val="24"/>
    </w:rPr>
  </w:style>
  <w:style w:type="character" w:customStyle="1" w:styleId="2f6">
    <w:name w:val="Знак Знак2"/>
    <w:rPr>
      <w:rFonts w:ascii="Times New Roman" w:hAnsi="Times New Roman"/>
      <w:sz w:val="20"/>
      <w:szCs w:val="20"/>
    </w:rPr>
  </w:style>
  <w:style w:type="character" w:customStyle="1" w:styleId="1f5">
    <w:name w:val="Знак Знак1"/>
    <w:rPr>
      <w:rFonts w:ascii="Times New Roman" w:hAnsi="Times New Roman"/>
      <w:sz w:val="24"/>
      <w:szCs w:val="24"/>
    </w:rPr>
  </w:style>
  <w:style w:type="character" w:customStyle="1" w:styleId="affffff5">
    <w:name w:val="Знак Знак"/>
    <w:locked/>
    <w:rPr>
      <w:rFonts w:ascii="Consolas" w:eastAsia="Calibri" w:hAnsi="Consolas"/>
      <w:sz w:val="21"/>
      <w:szCs w:val="21"/>
      <w:lang w:val="ru-RU" w:eastAsia="en-US" w:bidi="ar-SA"/>
    </w:rPr>
  </w:style>
  <w:style w:type="character" w:customStyle="1" w:styleId="searchresult">
    <w:name w:val="search_result"/>
  </w:style>
  <w:style w:type="character" w:customStyle="1" w:styleId="affffff6">
    <w:name w:val="Надстрочный"/>
    <w:semiHidden/>
    <w:rPr>
      <w:b/>
      <w:bCs/>
      <w:vertAlign w:val="superscript"/>
    </w:rPr>
  </w:style>
  <w:style w:type="character" w:customStyle="1" w:styleId="113">
    <w:name w:val="Маркированный_1 Знак1"/>
    <w:semiHidden/>
  </w:style>
  <w:style w:type="character" w:customStyle="1" w:styleId="affffff7">
    <w:name w:val="Вступление"/>
    <w:semiHidden/>
    <w:rPr>
      <w:rFonts w:ascii="Arial Black" w:hAnsi="Arial Black"/>
      <w:spacing w:val="-4"/>
      <w:sz w:val="18"/>
      <w:szCs w:val="18"/>
    </w:rPr>
  </w:style>
  <w:style w:type="character" w:customStyle="1" w:styleId="affffff8">
    <w:name w:val="Девиз"/>
    <w:semiHidden/>
    <w:rPr>
      <w:i/>
      <w:iCs/>
      <w:spacing w:val="-6"/>
      <w:sz w:val="24"/>
      <w:szCs w:val="24"/>
      <w:lang w:val="ru-RU"/>
    </w:rPr>
  </w:style>
  <w:style w:type="character" w:customStyle="1" w:styleId="affffff9">
    <w:name w:val="Знак"/>
    <w:semiHidden/>
    <w:rPr>
      <w:rFonts w:ascii="Arial" w:hAnsi="Arial"/>
      <w:b/>
      <w:bCs/>
      <w:i/>
      <w:iCs/>
      <w:sz w:val="28"/>
      <w:szCs w:val="28"/>
      <w:lang w:val="ru-RU" w:eastAsia="ru-RU" w:bidi="ar-SA"/>
    </w:rPr>
  </w:style>
  <w:style w:type="character" w:customStyle="1" w:styleId="123">
    <w:name w:val="Заголовок_12"/>
    <w:semiHidden/>
    <w:rPr>
      <w:b/>
    </w:rPr>
  </w:style>
  <w:style w:type="character" w:customStyle="1" w:styleId="1f6">
    <w:name w:val="Маркированный_1 Знак Знак"/>
    <w:semiHidden/>
    <w:rPr>
      <w:sz w:val="24"/>
      <w:szCs w:val="24"/>
      <w:lang w:val="ru-RU" w:eastAsia="ru-RU" w:bidi="ar-SA"/>
    </w:rPr>
  </w:style>
  <w:style w:type="character" w:customStyle="1" w:styleId="affffffa">
    <w:name w:val="Подчеркнутый Знак Знак"/>
    <w:semiHidden/>
    <w:rPr>
      <w:sz w:val="24"/>
      <w:szCs w:val="24"/>
      <w:u w:val="single"/>
      <w:lang w:val="ru-RU" w:eastAsia="ru-RU" w:bidi="ar-SA"/>
    </w:rPr>
  </w:style>
  <w:style w:type="character" w:customStyle="1" w:styleId="1f7">
    <w:name w:val="Заголовок 1 Знак Знак Знак Знак"/>
    <w:semiHidden/>
    <w:rPr>
      <w:bCs/>
      <w:sz w:val="28"/>
      <w:szCs w:val="28"/>
      <w:lang w:val="ru-RU" w:eastAsia="ru-RU" w:bidi="ar-SA"/>
    </w:rPr>
  </w:style>
  <w:style w:type="character" w:customStyle="1" w:styleId="Sf0">
    <w:name w:val="S_Маркированный Знак"/>
    <w:rPr>
      <w:w w:val="109"/>
      <w:sz w:val="24"/>
      <w:szCs w:val="24"/>
      <w:lang w:val="ru-RU" w:eastAsia="ru-RU" w:bidi="ar-SA"/>
    </w:rPr>
  </w:style>
  <w:style w:type="character" w:customStyle="1" w:styleId="S11">
    <w:name w:val="S_Обычный Знак Знак1"/>
    <w:rPr>
      <w:color w:val="333333"/>
      <w:sz w:val="24"/>
      <w:szCs w:val="24"/>
      <w:lang w:val="ru-RU" w:eastAsia="ru-RU" w:bidi="ar-SA"/>
    </w:rPr>
  </w:style>
  <w:style w:type="character" w:customStyle="1" w:styleId="red">
    <w:name w:val="red"/>
  </w:style>
  <w:style w:type="character" w:customStyle="1" w:styleId="FontStyle17">
    <w:name w:val="Font Style17"/>
    <w:rPr>
      <w:rFonts w:ascii="Times New Roman" w:hAnsi="Times New Roman"/>
      <w:b/>
      <w:bCs/>
      <w:sz w:val="18"/>
      <w:szCs w:val="18"/>
    </w:rPr>
  </w:style>
  <w:style w:type="character" w:customStyle="1" w:styleId="FontStyle31">
    <w:name w:val="Font Style31"/>
    <w:rPr>
      <w:rFonts w:ascii="Arial" w:hAnsi="Arial"/>
      <w:b/>
      <w:bCs/>
      <w:sz w:val="22"/>
      <w:szCs w:val="22"/>
    </w:rPr>
  </w:style>
  <w:style w:type="character" w:customStyle="1" w:styleId="FontStyle21">
    <w:name w:val="Font Style21"/>
    <w:rPr>
      <w:rFonts w:ascii="Times New Roman" w:hAnsi="Times New Roman"/>
      <w:sz w:val="16"/>
      <w:szCs w:val="16"/>
    </w:rPr>
  </w:style>
  <w:style w:type="character" w:customStyle="1" w:styleId="FontStyle18">
    <w:name w:val="Font Style18"/>
    <w:rPr>
      <w:rFonts w:ascii="Times New Roman" w:hAnsi="Times New Roman"/>
      <w:b/>
      <w:bCs/>
      <w:sz w:val="16"/>
      <w:szCs w:val="16"/>
    </w:rPr>
  </w:style>
  <w:style w:type="character" w:customStyle="1" w:styleId="FontStyle20">
    <w:name w:val="Font Style20"/>
    <w:rPr>
      <w:rFonts w:ascii="Times New Roman" w:hAnsi="Times New Roman"/>
      <w:sz w:val="16"/>
      <w:szCs w:val="16"/>
    </w:rPr>
  </w:style>
  <w:style w:type="character" w:customStyle="1" w:styleId="FontStyle19">
    <w:name w:val="Font Style19"/>
    <w:rPr>
      <w:rFonts w:ascii="Times New Roman" w:hAnsi="Times New Roman"/>
      <w:b/>
      <w:bCs/>
      <w:sz w:val="14"/>
      <w:szCs w:val="14"/>
    </w:rPr>
  </w:style>
  <w:style w:type="character" w:customStyle="1" w:styleId="FontStyle25">
    <w:name w:val="Font Style25"/>
    <w:rPr>
      <w:rFonts w:ascii="Times New Roman" w:hAnsi="Times New Roman"/>
      <w:b/>
      <w:bCs/>
      <w:sz w:val="8"/>
      <w:szCs w:val="8"/>
    </w:rPr>
  </w:style>
  <w:style w:type="character" w:customStyle="1" w:styleId="FontStyle23">
    <w:name w:val="Font Style23"/>
    <w:rPr>
      <w:rFonts w:ascii="Times New Roman" w:hAnsi="Times New Roman"/>
      <w:sz w:val="16"/>
      <w:szCs w:val="16"/>
    </w:rPr>
  </w:style>
  <w:style w:type="character" w:customStyle="1" w:styleId="FontStyle11">
    <w:name w:val="Font Style11"/>
    <w:rPr>
      <w:rFonts w:ascii="Arial" w:hAnsi="Arial"/>
      <w:sz w:val="16"/>
      <w:szCs w:val="16"/>
    </w:rPr>
  </w:style>
  <w:style w:type="character" w:customStyle="1" w:styleId="FontStyle14">
    <w:name w:val="Font Style14"/>
    <w:rPr>
      <w:rFonts w:ascii="Times New Roman" w:hAnsi="Times New Roman"/>
      <w:sz w:val="16"/>
      <w:szCs w:val="16"/>
    </w:rPr>
  </w:style>
  <w:style w:type="character" w:customStyle="1" w:styleId="FontStyle26">
    <w:name w:val="Font Style26"/>
    <w:rPr>
      <w:rFonts w:ascii="Times New Roman" w:hAnsi="Times New Roman"/>
      <w:i/>
      <w:iCs/>
      <w:spacing w:val="20"/>
      <w:sz w:val="24"/>
      <w:szCs w:val="24"/>
    </w:rPr>
  </w:style>
  <w:style w:type="character" w:customStyle="1" w:styleId="210">
    <w:name w:val="Основной текст 2 Знак1"/>
    <w:link w:val="2a"/>
    <w:semiHidden/>
    <w:locked/>
    <w:rPr>
      <w:b/>
      <w:bCs/>
      <w:caps/>
      <w:sz w:val="24"/>
      <w:szCs w:val="24"/>
    </w:rPr>
  </w:style>
  <w:style w:type="character" w:customStyle="1" w:styleId="3e">
    <w:name w:val="Знак3 Знак Знак Знак Знак"/>
    <w:rPr>
      <w:sz w:val="24"/>
      <w:szCs w:val="24"/>
    </w:rPr>
  </w:style>
  <w:style w:type="character" w:customStyle="1" w:styleId="FontStyle29">
    <w:name w:val="Font Style29"/>
    <w:rPr>
      <w:rFonts w:ascii="Times New Roman" w:hAnsi="Times New Roman"/>
      <w:b/>
      <w:bCs/>
      <w:spacing w:val="-10"/>
      <w:sz w:val="24"/>
      <w:szCs w:val="24"/>
    </w:rPr>
  </w:style>
  <w:style w:type="character" w:customStyle="1" w:styleId="FontStyle30">
    <w:name w:val="Font Style30"/>
    <w:rPr>
      <w:rFonts w:ascii="Times New Roman" w:hAnsi="Times New Roman"/>
      <w:spacing w:val="-10"/>
      <w:sz w:val="16"/>
      <w:szCs w:val="16"/>
    </w:rPr>
  </w:style>
  <w:style w:type="character" w:customStyle="1" w:styleId="FontStyle32">
    <w:name w:val="Font Style32"/>
    <w:rPr>
      <w:rFonts w:ascii="Trebuchet MS" w:hAnsi="Trebuchet MS"/>
      <w:sz w:val="32"/>
      <w:szCs w:val="32"/>
    </w:rPr>
  </w:style>
  <w:style w:type="character" w:customStyle="1" w:styleId="FontStyle33">
    <w:name w:val="Font Style33"/>
    <w:rPr>
      <w:rFonts w:ascii="Sylfaen" w:hAnsi="Sylfaen"/>
      <w:b/>
      <w:bCs/>
      <w:sz w:val="22"/>
      <w:szCs w:val="22"/>
    </w:rPr>
  </w:style>
  <w:style w:type="character" w:customStyle="1" w:styleId="FontStyle34">
    <w:name w:val="Font Style34"/>
    <w:rPr>
      <w:rFonts w:ascii="Times New Roman" w:hAnsi="Times New Roman"/>
      <w:b/>
      <w:bCs/>
      <w:spacing w:val="-10"/>
      <w:sz w:val="24"/>
      <w:szCs w:val="24"/>
    </w:rPr>
  </w:style>
  <w:style w:type="character" w:customStyle="1" w:styleId="FontStyle35">
    <w:name w:val="Font Style35"/>
    <w:rPr>
      <w:rFonts w:ascii="Candara" w:hAnsi="Candara"/>
      <w:b/>
      <w:bCs/>
      <w:sz w:val="32"/>
      <w:szCs w:val="32"/>
    </w:rPr>
  </w:style>
  <w:style w:type="character" w:customStyle="1" w:styleId="FontStyle36">
    <w:name w:val="Font Style36"/>
    <w:rPr>
      <w:rFonts w:ascii="Times New Roman" w:hAnsi="Times New Roman"/>
      <w:b/>
      <w:bCs/>
      <w:sz w:val="26"/>
      <w:szCs w:val="26"/>
    </w:rPr>
  </w:style>
  <w:style w:type="character" w:customStyle="1" w:styleId="FontStyle37">
    <w:name w:val="Font Style37"/>
    <w:rPr>
      <w:rFonts w:ascii="Sylfaen" w:hAnsi="Sylfaen"/>
      <w:b/>
      <w:bCs/>
      <w:i/>
      <w:iCs/>
      <w:spacing w:val="100"/>
      <w:sz w:val="10"/>
      <w:szCs w:val="10"/>
    </w:rPr>
  </w:style>
  <w:style w:type="character" w:customStyle="1" w:styleId="FontStyle38">
    <w:name w:val="Font Style38"/>
    <w:rPr>
      <w:rFonts w:ascii="Trebuchet MS" w:hAnsi="Trebuchet MS"/>
      <w:sz w:val="32"/>
      <w:szCs w:val="32"/>
    </w:rPr>
  </w:style>
  <w:style w:type="character" w:customStyle="1" w:styleId="FontStyle39">
    <w:name w:val="Font Style39"/>
    <w:rPr>
      <w:rFonts w:ascii="Times New Roman" w:hAnsi="Times New Roman"/>
      <w:b/>
      <w:bCs/>
      <w:sz w:val="26"/>
      <w:szCs w:val="26"/>
    </w:rPr>
  </w:style>
  <w:style w:type="character" w:customStyle="1" w:styleId="FontStyle46">
    <w:name w:val="Font Style46"/>
    <w:rPr>
      <w:rFonts w:ascii="Times New Roman" w:hAnsi="Times New Roman"/>
      <w:b/>
      <w:bCs/>
      <w:i/>
      <w:iCs/>
      <w:spacing w:val="20"/>
      <w:sz w:val="32"/>
      <w:szCs w:val="32"/>
    </w:rPr>
  </w:style>
  <w:style w:type="character" w:customStyle="1" w:styleId="FontStyle42">
    <w:name w:val="Font Style42"/>
    <w:rPr>
      <w:rFonts w:ascii="Times New Roman" w:hAnsi="Times New Roman"/>
      <w:b/>
      <w:bCs/>
      <w:sz w:val="24"/>
      <w:szCs w:val="24"/>
    </w:rPr>
  </w:style>
  <w:style w:type="character" w:customStyle="1" w:styleId="FontStyle43">
    <w:name w:val="Font Style43"/>
    <w:rPr>
      <w:rFonts w:ascii="Trebuchet MS" w:hAnsi="Trebuchet MS"/>
      <w:sz w:val="32"/>
      <w:szCs w:val="32"/>
    </w:rPr>
  </w:style>
  <w:style w:type="character" w:customStyle="1" w:styleId="FontStyle44">
    <w:name w:val="Font Style44"/>
    <w:rPr>
      <w:rFonts w:ascii="Trebuchet MS" w:hAnsi="Trebuchet MS"/>
      <w:sz w:val="34"/>
      <w:szCs w:val="34"/>
    </w:rPr>
  </w:style>
  <w:style w:type="character" w:customStyle="1" w:styleId="FontStyle45">
    <w:name w:val="Font Style45"/>
    <w:rPr>
      <w:rFonts w:ascii="Trebuchet MS" w:hAnsi="Trebuchet MS"/>
      <w:sz w:val="32"/>
      <w:szCs w:val="32"/>
    </w:rPr>
  </w:style>
  <w:style w:type="character" w:customStyle="1" w:styleId="FontStyle50">
    <w:name w:val="Font Style50"/>
    <w:rPr>
      <w:rFonts w:ascii="Courier New" w:hAnsi="Courier New"/>
      <w:b/>
      <w:bCs/>
      <w:sz w:val="18"/>
      <w:szCs w:val="18"/>
    </w:rPr>
  </w:style>
  <w:style w:type="character" w:customStyle="1" w:styleId="FontStyle51">
    <w:name w:val="Font Style51"/>
    <w:rPr>
      <w:rFonts w:ascii="Courier New" w:hAnsi="Courier New"/>
      <w:sz w:val="30"/>
      <w:szCs w:val="30"/>
    </w:rPr>
  </w:style>
  <w:style w:type="character" w:customStyle="1" w:styleId="FontStyle52">
    <w:name w:val="Font Style52"/>
    <w:rPr>
      <w:rFonts w:ascii="Times New Roman" w:hAnsi="Times New Roman"/>
      <w:b/>
      <w:bCs/>
      <w:sz w:val="26"/>
      <w:szCs w:val="26"/>
    </w:rPr>
  </w:style>
  <w:style w:type="character" w:customStyle="1" w:styleId="style10">
    <w:name w:val="style1"/>
  </w:style>
  <w:style w:type="character" w:customStyle="1" w:styleId="affffffb">
    <w:name w:val="под название"/>
    <w:rPr>
      <w:sz w:val="22"/>
    </w:rPr>
  </w:style>
  <w:style w:type="character" w:customStyle="1" w:styleId="WW8Num3z1">
    <w:name w:val="WW8Num3z1"/>
    <w:rPr>
      <w:rFonts w:ascii="Symbol" w:hAnsi="Symbol"/>
    </w:rPr>
  </w:style>
  <w:style w:type="character" w:customStyle="1" w:styleId="Normal0">
    <w:name w:val="Normal Знак Знак"/>
    <w:rPr>
      <w:sz w:val="22"/>
      <w:lang w:val="ru-RU" w:eastAsia="ru-RU" w:bidi="ar-SA"/>
    </w:rPr>
  </w:style>
  <w:style w:type="character" w:customStyle="1" w:styleId="2f7">
    <w:name w:val="Знак2 Знак Знак Знак Знак"/>
    <w:rPr>
      <w:sz w:val="24"/>
      <w:szCs w:val="24"/>
    </w:rPr>
  </w:style>
  <w:style w:type="table" w:styleId="1f8">
    <w:name w:val="Table Simple 1"/>
    <w:basedOn w:val="a3"/>
    <w:semiHidden/>
    <w:tblPr>
      <w:tblInd w:w="0" w:type="dxa"/>
      <w:tblCellMar>
        <w:top w:w="0" w:type="dxa"/>
        <w:left w:w="108" w:type="dxa"/>
        <w:bottom w:w="0" w:type="dxa"/>
        <w:right w:w="108" w:type="dxa"/>
      </w:tblCellMar>
    </w:tblPr>
  </w:style>
  <w:style w:type="table" w:styleId="2f8">
    <w:name w:val="Table Simple 2"/>
    <w:basedOn w:val="a3"/>
    <w:semiHidden/>
    <w:tblPr>
      <w:tblInd w:w="0" w:type="dxa"/>
      <w:tblCellMar>
        <w:top w:w="0" w:type="dxa"/>
        <w:left w:w="108" w:type="dxa"/>
        <w:bottom w:w="0" w:type="dxa"/>
        <w:right w:w="108" w:type="dxa"/>
      </w:tblCellMar>
    </w:tblPr>
  </w:style>
  <w:style w:type="table" w:styleId="3f">
    <w:name w:val="Table Simple 3"/>
    <w:basedOn w:val="a3"/>
    <w:semiHidden/>
    <w:tblPr>
      <w:tblInd w:w="0" w:type="dxa"/>
      <w:tblCellMar>
        <w:top w:w="0" w:type="dxa"/>
        <w:left w:w="108" w:type="dxa"/>
        <w:bottom w:w="0" w:type="dxa"/>
        <w:right w:w="108" w:type="dxa"/>
      </w:tblCellMar>
    </w:tblPr>
  </w:style>
  <w:style w:type="table" w:styleId="1f9">
    <w:name w:val="Table Classic 1"/>
    <w:basedOn w:val="a3"/>
    <w:semiHidden/>
    <w:tblPr>
      <w:tblInd w:w="0" w:type="dxa"/>
      <w:tblCellMar>
        <w:top w:w="0" w:type="dxa"/>
        <w:left w:w="108" w:type="dxa"/>
        <w:bottom w:w="0" w:type="dxa"/>
        <w:right w:w="108" w:type="dxa"/>
      </w:tblCellMar>
    </w:tblPr>
  </w:style>
  <w:style w:type="table" w:styleId="2f9">
    <w:name w:val="Table Classic 2"/>
    <w:basedOn w:val="a3"/>
    <w:semiHidden/>
    <w:tblPr>
      <w:tblInd w:w="0" w:type="dxa"/>
      <w:tblCellMar>
        <w:top w:w="0" w:type="dxa"/>
        <w:left w:w="108" w:type="dxa"/>
        <w:bottom w:w="0" w:type="dxa"/>
        <w:right w:w="108" w:type="dxa"/>
      </w:tblCellMar>
    </w:tblPr>
  </w:style>
  <w:style w:type="table" w:styleId="3f0">
    <w:name w:val="Table Classic 3"/>
    <w:basedOn w:val="a3"/>
    <w:semiHidden/>
    <w:rPr>
      <w:color w:val="000080"/>
    </w:rPr>
    <w:tblPr>
      <w:tblInd w:w="0" w:type="dxa"/>
      <w:tblCellMar>
        <w:top w:w="0" w:type="dxa"/>
        <w:left w:w="108" w:type="dxa"/>
        <w:bottom w:w="0" w:type="dxa"/>
        <w:right w:w="108" w:type="dxa"/>
      </w:tblCellMar>
    </w:tblPr>
  </w:style>
  <w:style w:type="table" w:styleId="48">
    <w:name w:val="Table Classic 4"/>
    <w:basedOn w:val="a3"/>
    <w:semiHidden/>
    <w:tblPr>
      <w:tblInd w:w="0" w:type="dxa"/>
      <w:tblCellMar>
        <w:top w:w="0" w:type="dxa"/>
        <w:left w:w="108" w:type="dxa"/>
        <w:bottom w:w="0" w:type="dxa"/>
        <w:right w:w="108" w:type="dxa"/>
      </w:tblCellMar>
    </w:tblPr>
  </w:style>
  <w:style w:type="table" w:styleId="1fa">
    <w:name w:val="Table Colorful 1"/>
    <w:basedOn w:val="a3"/>
    <w:semiHidden/>
    <w:rPr>
      <w:color w:val="FFFFFF"/>
    </w:rPr>
    <w:tblPr>
      <w:tblInd w:w="0" w:type="dxa"/>
      <w:tblCellMar>
        <w:top w:w="0" w:type="dxa"/>
        <w:left w:w="108" w:type="dxa"/>
        <w:bottom w:w="0" w:type="dxa"/>
        <w:right w:w="108" w:type="dxa"/>
      </w:tblCellMar>
    </w:tblPr>
  </w:style>
  <w:style w:type="table" w:styleId="2fa">
    <w:name w:val="Table Colorful 2"/>
    <w:basedOn w:val="a3"/>
    <w:semiHidden/>
    <w:tblPr>
      <w:tblInd w:w="0" w:type="dxa"/>
      <w:tblCellMar>
        <w:top w:w="0" w:type="dxa"/>
        <w:left w:w="108" w:type="dxa"/>
        <w:bottom w:w="0" w:type="dxa"/>
        <w:right w:w="108" w:type="dxa"/>
      </w:tblCellMar>
    </w:tblPr>
  </w:style>
  <w:style w:type="table" w:styleId="3f1">
    <w:name w:val="Table Colorful 3"/>
    <w:basedOn w:val="a3"/>
    <w:semiHidden/>
    <w:tblPr>
      <w:tblInd w:w="0" w:type="dxa"/>
      <w:tblCellMar>
        <w:top w:w="0" w:type="dxa"/>
        <w:left w:w="108" w:type="dxa"/>
        <w:bottom w:w="0" w:type="dxa"/>
        <w:right w:w="108" w:type="dxa"/>
      </w:tblCellMar>
    </w:tblPr>
  </w:style>
  <w:style w:type="table" w:styleId="1fb">
    <w:name w:val="Table Columns 1"/>
    <w:basedOn w:val="a3"/>
    <w:semiHidden/>
    <w:rPr>
      <w:b/>
      <w:bCs/>
    </w:rPr>
    <w:tblPr>
      <w:tblInd w:w="0" w:type="dxa"/>
      <w:tblCellMar>
        <w:top w:w="0" w:type="dxa"/>
        <w:left w:w="108" w:type="dxa"/>
        <w:bottom w:w="0" w:type="dxa"/>
        <w:right w:w="108" w:type="dxa"/>
      </w:tblCellMar>
    </w:tblPr>
  </w:style>
  <w:style w:type="table" w:styleId="2fb">
    <w:name w:val="Table Columns 2"/>
    <w:basedOn w:val="a3"/>
    <w:semiHidden/>
    <w:rPr>
      <w:b/>
      <w:bCs/>
    </w:rPr>
    <w:tblPr>
      <w:tblInd w:w="0" w:type="dxa"/>
      <w:tblCellMar>
        <w:top w:w="0" w:type="dxa"/>
        <w:left w:w="108" w:type="dxa"/>
        <w:bottom w:w="0" w:type="dxa"/>
        <w:right w:w="108" w:type="dxa"/>
      </w:tblCellMar>
    </w:tblPr>
  </w:style>
  <w:style w:type="table" w:styleId="3f2">
    <w:name w:val="Table Columns 3"/>
    <w:basedOn w:val="a3"/>
    <w:semiHidden/>
    <w:rPr>
      <w:b/>
      <w:bCs/>
    </w:rPr>
    <w:tblPr>
      <w:tblInd w:w="0" w:type="dxa"/>
      <w:tblCellMar>
        <w:top w:w="0" w:type="dxa"/>
        <w:left w:w="108" w:type="dxa"/>
        <w:bottom w:w="0" w:type="dxa"/>
        <w:right w:w="108" w:type="dxa"/>
      </w:tblCellMar>
    </w:tblPr>
  </w:style>
  <w:style w:type="table" w:styleId="49">
    <w:name w:val="Table Columns 4"/>
    <w:basedOn w:val="a3"/>
    <w:semiHidden/>
    <w:tblPr>
      <w:tblInd w:w="0" w:type="dxa"/>
      <w:tblCellMar>
        <w:top w:w="0" w:type="dxa"/>
        <w:left w:w="108" w:type="dxa"/>
        <w:bottom w:w="0" w:type="dxa"/>
        <w:right w:w="108" w:type="dxa"/>
      </w:tblCellMar>
    </w:tblPr>
  </w:style>
  <w:style w:type="table" w:styleId="58">
    <w:name w:val="Table Columns 5"/>
    <w:basedOn w:val="a3"/>
    <w:semiHidden/>
    <w:tblPr>
      <w:tblInd w:w="0" w:type="dxa"/>
      <w:tblCellMar>
        <w:top w:w="0" w:type="dxa"/>
        <w:left w:w="108" w:type="dxa"/>
        <w:bottom w:w="0" w:type="dxa"/>
        <w:right w:w="108" w:type="dxa"/>
      </w:tblCellMar>
    </w:tblPr>
  </w:style>
  <w:style w:type="table" w:styleId="1fc">
    <w:name w:val="Table Grid 1"/>
    <w:basedOn w:val="a3"/>
    <w:semiHidden/>
    <w:tblPr>
      <w:tblInd w:w="0" w:type="dxa"/>
      <w:tblCellMar>
        <w:top w:w="0" w:type="dxa"/>
        <w:left w:w="108" w:type="dxa"/>
        <w:bottom w:w="0" w:type="dxa"/>
        <w:right w:w="108" w:type="dxa"/>
      </w:tblCellMar>
    </w:tblPr>
  </w:style>
  <w:style w:type="table" w:styleId="2fc">
    <w:name w:val="Table Grid 2"/>
    <w:basedOn w:val="a3"/>
    <w:semiHidden/>
    <w:tblPr>
      <w:tblInd w:w="0" w:type="dxa"/>
      <w:tblCellMar>
        <w:top w:w="0" w:type="dxa"/>
        <w:left w:w="108" w:type="dxa"/>
        <w:bottom w:w="0" w:type="dxa"/>
        <w:right w:w="108" w:type="dxa"/>
      </w:tblCellMar>
    </w:tblPr>
  </w:style>
  <w:style w:type="table" w:styleId="3f3">
    <w:name w:val="Table Grid 3"/>
    <w:basedOn w:val="a3"/>
    <w:semiHidden/>
    <w:tblPr>
      <w:tblInd w:w="0" w:type="dxa"/>
      <w:tblCellMar>
        <w:top w:w="0" w:type="dxa"/>
        <w:left w:w="108" w:type="dxa"/>
        <w:bottom w:w="0" w:type="dxa"/>
        <w:right w:w="108" w:type="dxa"/>
      </w:tblCellMar>
    </w:tblPr>
  </w:style>
  <w:style w:type="table" w:styleId="4a">
    <w:name w:val="Table Grid 4"/>
    <w:basedOn w:val="a3"/>
    <w:semiHidden/>
    <w:tblPr>
      <w:tblInd w:w="0" w:type="dxa"/>
      <w:tblCellMar>
        <w:top w:w="0" w:type="dxa"/>
        <w:left w:w="108" w:type="dxa"/>
        <w:bottom w:w="0" w:type="dxa"/>
        <w:right w:w="108" w:type="dxa"/>
      </w:tblCellMar>
    </w:tblPr>
  </w:style>
  <w:style w:type="table" w:styleId="59">
    <w:name w:val="Table Grid 5"/>
    <w:basedOn w:val="a3"/>
    <w:semiHidden/>
    <w:tblPr>
      <w:tblInd w:w="0" w:type="dxa"/>
      <w:tblCellMar>
        <w:top w:w="0" w:type="dxa"/>
        <w:left w:w="108" w:type="dxa"/>
        <w:bottom w:w="0" w:type="dxa"/>
        <w:right w:w="108" w:type="dxa"/>
      </w:tblCellMar>
    </w:tblPr>
  </w:style>
  <w:style w:type="table" w:styleId="64">
    <w:name w:val="Table Grid 6"/>
    <w:basedOn w:val="a3"/>
    <w:semiHidden/>
    <w:tblPr>
      <w:tblInd w:w="0" w:type="dxa"/>
      <w:tblCellMar>
        <w:top w:w="0" w:type="dxa"/>
        <w:left w:w="108" w:type="dxa"/>
        <w:bottom w:w="0" w:type="dxa"/>
        <w:right w:w="108" w:type="dxa"/>
      </w:tblCellMar>
    </w:tblPr>
  </w:style>
  <w:style w:type="table" w:styleId="74">
    <w:name w:val="Table Grid 7"/>
    <w:basedOn w:val="a3"/>
    <w:semiHidden/>
    <w:rPr>
      <w:b/>
      <w:bCs/>
    </w:rPr>
    <w:tblPr>
      <w:tblInd w:w="0" w:type="dxa"/>
      <w:tblCellMar>
        <w:top w:w="0" w:type="dxa"/>
        <w:left w:w="108" w:type="dxa"/>
        <w:bottom w:w="0" w:type="dxa"/>
        <w:right w:w="108" w:type="dxa"/>
      </w:tblCellMar>
    </w:tblPr>
  </w:style>
  <w:style w:type="table" w:styleId="84">
    <w:name w:val="Table Grid 8"/>
    <w:basedOn w:val="a3"/>
    <w:semiHidden/>
    <w:tblPr>
      <w:tblInd w:w="0" w:type="dxa"/>
      <w:tblCellMar>
        <w:top w:w="0" w:type="dxa"/>
        <w:left w:w="108" w:type="dxa"/>
        <w:bottom w:w="0" w:type="dxa"/>
        <w:right w:w="108" w:type="dxa"/>
      </w:tblCellMar>
    </w:tblPr>
  </w:style>
  <w:style w:type="table" w:styleId="-1">
    <w:name w:val="Table List 1"/>
    <w:basedOn w:val="a3"/>
    <w:semiHidden/>
    <w:tblPr>
      <w:tblInd w:w="0" w:type="dxa"/>
      <w:tblCellMar>
        <w:top w:w="0" w:type="dxa"/>
        <w:left w:w="108" w:type="dxa"/>
        <w:bottom w:w="0" w:type="dxa"/>
        <w:right w:w="108" w:type="dxa"/>
      </w:tblCellMar>
    </w:tblPr>
  </w:style>
  <w:style w:type="table" w:styleId="-2">
    <w:name w:val="Table List 2"/>
    <w:basedOn w:val="a3"/>
    <w:semiHidden/>
    <w:tblPr>
      <w:tblInd w:w="0" w:type="dxa"/>
      <w:tblCellMar>
        <w:top w:w="0" w:type="dxa"/>
        <w:left w:w="108" w:type="dxa"/>
        <w:bottom w:w="0" w:type="dxa"/>
        <w:right w:w="108" w:type="dxa"/>
      </w:tblCellMar>
    </w:tblPr>
  </w:style>
  <w:style w:type="table" w:styleId="-3">
    <w:name w:val="Table List 3"/>
    <w:basedOn w:val="a3"/>
    <w:semiHidden/>
    <w:tblPr>
      <w:tblInd w:w="0" w:type="dxa"/>
      <w:tblCellMar>
        <w:top w:w="0" w:type="dxa"/>
        <w:left w:w="108" w:type="dxa"/>
        <w:bottom w:w="0" w:type="dxa"/>
        <w:right w:w="108" w:type="dxa"/>
      </w:tblCellMar>
    </w:tblPr>
  </w:style>
  <w:style w:type="table" w:styleId="-4">
    <w:name w:val="Table List 4"/>
    <w:basedOn w:val="a3"/>
    <w:semiHidden/>
    <w:tblPr>
      <w:tblInd w:w="0" w:type="dxa"/>
      <w:tblCellMar>
        <w:top w:w="0" w:type="dxa"/>
        <w:left w:w="108" w:type="dxa"/>
        <w:bottom w:w="0" w:type="dxa"/>
        <w:right w:w="108" w:type="dxa"/>
      </w:tblCellMar>
    </w:tblPr>
  </w:style>
  <w:style w:type="table" w:styleId="-5">
    <w:name w:val="Table List 5"/>
    <w:basedOn w:val="a3"/>
    <w:semiHidden/>
    <w:tblPr>
      <w:tblInd w:w="0" w:type="dxa"/>
      <w:tblCellMar>
        <w:top w:w="0" w:type="dxa"/>
        <w:left w:w="108" w:type="dxa"/>
        <w:bottom w:w="0" w:type="dxa"/>
        <w:right w:w="108" w:type="dxa"/>
      </w:tblCellMar>
    </w:tblPr>
  </w:style>
  <w:style w:type="table" w:styleId="-6">
    <w:name w:val="Table List 6"/>
    <w:basedOn w:val="a3"/>
    <w:semiHidden/>
    <w:tblPr>
      <w:tblInd w:w="0" w:type="dxa"/>
      <w:tblCellMar>
        <w:top w:w="0" w:type="dxa"/>
        <w:left w:w="108" w:type="dxa"/>
        <w:bottom w:w="0" w:type="dxa"/>
        <w:right w:w="108" w:type="dxa"/>
      </w:tblCellMar>
    </w:tblPr>
  </w:style>
  <w:style w:type="table" w:styleId="-7">
    <w:name w:val="Table List 7"/>
    <w:basedOn w:val="a3"/>
    <w:semiHidden/>
    <w:tblPr>
      <w:tblInd w:w="0" w:type="dxa"/>
      <w:tblCellMar>
        <w:top w:w="0" w:type="dxa"/>
        <w:left w:w="108" w:type="dxa"/>
        <w:bottom w:w="0" w:type="dxa"/>
        <w:right w:w="108" w:type="dxa"/>
      </w:tblCellMar>
    </w:tblPr>
  </w:style>
  <w:style w:type="table" w:styleId="-8">
    <w:name w:val="Table List 8"/>
    <w:basedOn w:val="a3"/>
    <w:semiHidden/>
    <w:tblPr>
      <w:tblInd w:w="0" w:type="dxa"/>
      <w:tblCellMar>
        <w:top w:w="0" w:type="dxa"/>
        <w:left w:w="108" w:type="dxa"/>
        <w:bottom w:w="0" w:type="dxa"/>
        <w:right w:w="108" w:type="dxa"/>
      </w:tblCellMar>
    </w:tblPr>
  </w:style>
  <w:style w:type="table" w:styleId="1fd">
    <w:name w:val="Table 3D effects 1"/>
    <w:basedOn w:val="a3"/>
    <w:semiHidden/>
    <w:tblPr>
      <w:tblInd w:w="0" w:type="dxa"/>
      <w:tblCellMar>
        <w:top w:w="0" w:type="dxa"/>
        <w:left w:w="108" w:type="dxa"/>
        <w:bottom w:w="0" w:type="dxa"/>
        <w:right w:w="108" w:type="dxa"/>
      </w:tblCellMar>
    </w:tblPr>
  </w:style>
  <w:style w:type="table" w:styleId="2fd">
    <w:name w:val="Table 3D effects 2"/>
    <w:basedOn w:val="a3"/>
    <w:semiHidden/>
    <w:tblPr>
      <w:tblInd w:w="0" w:type="dxa"/>
      <w:tblCellMar>
        <w:top w:w="0" w:type="dxa"/>
        <w:left w:w="108" w:type="dxa"/>
        <w:bottom w:w="0" w:type="dxa"/>
        <w:right w:w="108" w:type="dxa"/>
      </w:tblCellMar>
    </w:tblPr>
  </w:style>
  <w:style w:type="table" w:styleId="3f4">
    <w:name w:val="Table 3D effects 3"/>
    <w:basedOn w:val="a3"/>
    <w:semiHidden/>
    <w:tblPr>
      <w:tblInd w:w="0" w:type="dxa"/>
      <w:tblCellMar>
        <w:top w:w="0" w:type="dxa"/>
        <w:left w:w="108" w:type="dxa"/>
        <w:bottom w:w="0" w:type="dxa"/>
        <w:right w:w="108" w:type="dxa"/>
      </w:tblCellMar>
    </w:tblPr>
  </w:style>
  <w:style w:type="table" w:styleId="affffffc">
    <w:name w:val="Table Contemporary"/>
    <w:basedOn w:val="a3"/>
    <w:semiHidden/>
    <w:tblPr>
      <w:tblInd w:w="0" w:type="dxa"/>
      <w:tblCellMar>
        <w:top w:w="0" w:type="dxa"/>
        <w:left w:w="108" w:type="dxa"/>
        <w:bottom w:w="0" w:type="dxa"/>
        <w:right w:w="108" w:type="dxa"/>
      </w:tblCellMar>
    </w:tblPr>
  </w:style>
  <w:style w:type="table" w:styleId="affffffd">
    <w:name w:val="Table Elegant"/>
    <w:basedOn w:val="a3"/>
    <w:semiHidden/>
    <w:tblPr>
      <w:tblInd w:w="0" w:type="dxa"/>
      <w:tblCellMar>
        <w:top w:w="0" w:type="dxa"/>
        <w:left w:w="108" w:type="dxa"/>
        <w:bottom w:w="0" w:type="dxa"/>
        <w:right w:w="108" w:type="dxa"/>
      </w:tblCellMar>
    </w:tblPr>
  </w:style>
  <w:style w:type="table" w:styleId="affffffe">
    <w:name w:val="Table Professional"/>
    <w:basedOn w:val="a3"/>
    <w:semiHidden/>
    <w:tblPr>
      <w:tblInd w:w="0" w:type="dxa"/>
      <w:tblCellMar>
        <w:top w:w="0" w:type="dxa"/>
        <w:left w:w="108" w:type="dxa"/>
        <w:bottom w:w="0" w:type="dxa"/>
        <w:right w:w="108" w:type="dxa"/>
      </w:tblCellMar>
    </w:tblPr>
  </w:style>
  <w:style w:type="table" w:styleId="1fe">
    <w:name w:val="Table Subtle 1"/>
    <w:basedOn w:val="a3"/>
    <w:semiHidden/>
    <w:tblPr>
      <w:tblInd w:w="0" w:type="dxa"/>
      <w:tblCellMar>
        <w:top w:w="0" w:type="dxa"/>
        <w:left w:w="108" w:type="dxa"/>
        <w:bottom w:w="0" w:type="dxa"/>
        <w:right w:w="108" w:type="dxa"/>
      </w:tblCellMar>
    </w:tblPr>
  </w:style>
  <w:style w:type="table" w:styleId="2fe">
    <w:name w:val="Table Subtle 2"/>
    <w:basedOn w:val="a3"/>
    <w:semiHidden/>
    <w:tblPr>
      <w:tblInd w:w="0" w:type="dxa"/>
      <w:tblCellMar>
        <w:top w:w="0" w:type="dxa"/>
        <w:left w:w="108" w:type="dxa"/>
        <w:bottom w:w="0" w:type="dxa"/>
        <w:right w:w="108" w:type="dxa"/>
      </w:tblCellMar>
    </w:tblPr>
  </w:style>
  <w:style w:type="table" w:styleId="-10">
    <w:name w:val="Table Web 1"/>
    <w:basedOn w:val="a3"/>
    <w:semiHidden/>
    <w:tblPr>
      <w:tblInd w:w="0" w:type="dxa"/>
      <w:tblCellMar>
        <w:top w:w="0" w:type="dxa"/>
        <w:left w:w="108" w:type="dxa"/>
        <w:bottom w:w="0" w:type="dxa"/>
        <w:right w:w="108" w:type="dxa"/>
      </w:tblCellMar>
    </w:tblPr>
  </w:style>
  <w:style w:type="table" w:styleId="-20">
    <w:name w:val="Table Web 2"/>
    <w:basedOn w:val="a3"/>
    <w:semiHidden/>
    <w:tblPr>
      <w:tblInd w:w="0" w:type="dxa"/>
      <w:tblCellMar>
        <w:top w:w="0" w:type="dxa"/>
        <w:left w:w="108" w:type="dxa"/>
        <w:bottom w:w="0" w:type="dxa"/>
        <w:right w:w="108" w:type="dxa"/>
      </w:tblCellMar>
    </w:tblPr>
  </w:style>
  <w:style w:type="table" w:styleId="-30">
    <w:name w:val="Table Web 3"/>
    <w:basedOn w:val="a3"/>
    <w:semiHidden/>
    <w:tblPr>
      <w:tblInd w:w="0" w:type="dxa"/>
      <w:tblCellMar>
        <w:top w:w="0" w:type="dxa"/>
        <w:left w:w="108" w:type="dxa"/>
        <w:bottom w:w="0" w:type="dxa"/>
        <w:right w:w="108" w:type="dxa"/>
      </w:tblCellMar>
    </w:tblPr>
  </w:style>
  <w:style w:type="table" w:styleId="afffffff">
    <w:name w:val="Table Theme"/>
    <w:basedOn w:val="a3"/>
    <w:semiHidden/>
    <w:tblPr>
      <w:tblInd w:w="0" w:type="dxa"/>
      <w:tblCellMar>
        <w:top w:w="0" w:type="dxa"/>
        <w:left w:w="108" w:type="dxa"/>
        <w:bottom w:w="0" w:type="dxa"/>
        <w:right w:w="108" w:type="dxa"/>
      </w:tblCellMar>
    </w:tblPr>
  </w:style>
  <w:style w:type="table" w:customStyle="1" w:styleId="TableNormal">
    <w:name w:val="Table Normal"/>
    <w:semiHidden/>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afffffff0">
    <w:name w:val="Стиль Основной шрифт абзаца +"/>
    <w:basedOn w:val="affffff1"/>
    <w:rPr>
      <w:rFonts w:ascii="Times New Roman" w:hAnsi="Times New Roman"/>
      <w:sz w:val="24"/>
    </w:rPr>
  </w:style>
  <w:style w:type="numbering" w:styleId="1ai">
    <w:name w:val="Outline List 1"/>
    <w:basedOn w:val="a4"/>
    <w:semiHidden/>
  </w:style>
  <w:style w:type="numbering" w:customStyle="1" w:styleId="3f5">
    <w:name w:val="Стиль маркированный3"/>
  </w:style>
  <w:style w:type="numbering" w:styleId="afffffff1">
    <w:name w:val="Outline List 3"/>
    <w:basedOn w:val="a4"/>
    <w:semiHidden/>
  </w:style>
  <w:style w:type="numbering" w:styleId="111111">
    <w:name w:val="Outline List 2"/>
    <w:basedOn w:val="a4"/>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Pr>
      <w:sz w:val="22"/>
    </w:rPr>
  </w:style>
  <w:style w:type="paragraph" w:styleId="3">
    <w:name w:val="heading 3"/>
    <w:basedOn w:val="a1"/>
    <w:next w:val="a1"/>
    <w:link w:val="30"/>
    <w:pPr>
      <w:keepNext/>
      <w:numPr>
        <w:ilvl w:val="2"/>
        <w:numId w:val="1"/>
      </w:numPr>
      <w:spacing w:before="240" w:after="60"/>
      <w:outlineLvl w:val="2"/>
    </w:pPr>
    <w:rPr>
      <w:rFonts w:ascii="Arial" w:hAnsi="Arial"/>
      <w:b/>
      <w:bCs/>
      <w:sz w:val="26"/>
      <w:szCs w:val="26"/>
    </w:rPr>
  </w:style>
  <w:style w:type="paragraph" w:styleId="4">
    <w:name w:val="heading 4"/>
    <w:basedOn w:val="a1"/>
    <w:next w:val="a1"/>
    <w:link w:val="40"/>
    <w:pPr>
      <w:keepNext/>
      <w:numPr>
        <w:ilvl w:val="3"/>
        <w:numId w:val="1"/>
      </w:numPr>
      <w:spacing w:before="240" w:after="60"/>
      <w:outlineLvl w:val="3"/>
    </w:pPr>
    <w:rPr>
      <w:b/>
      <w:bCs/>
      <w:sz w:val="28"/>
      <w:szCs w:val="28"/>
    </w:rPr>
  </w:style>
  <w:style w:type="paragraph" w:styleId="5">
    <w:name w:val="heading 5"/>
    <w:basedOn w:val="a1"/>
    <w:next w:val="a1"/>
    <w:link w:val="50"/>
    <w:pPr>
      <w:numPr>
        <w:ilvl w:val="4"/>
        <w:numId w:val="1"/>
      </w:numPr>
      <w:spacing w:before="240" w:after="60"/>
      <w:outlineLvl w:val="4"/>
    </w:pPr>
    <w:rPr>
      <w:b/>
      <w:bCs/>
      <w:i/>
      <w:iCs/>
      <w:sz w:val="26"/>
      <w:szCs w:val="26"/>
    </w:rPr>
  </w:style>
  <w:style w:type="paragraph" w:styleId="6">
    <w:name w:val="heading 6"/>
    <w:basedOn w:val="a1"/>
    <w:next w:val="a1"/>
    <w:link w:val="60"/>
    <w:pPr>
      <w:numPr>
        <w:ilvl w:val="5"/>
        <w:numId w:val="1"/>
      </w:numPr>
      <w:spacing w:before="240" w:after="60"/>
      <w:outlineLvl w:val="5"/>
    </w:pPr>
    <w:rPr>
      <w:b/>
      <w:bCs/>
      <w:szCs w:val="22"/>
    </w:rPr>
  </w:style>
  <w:style w:type="paragraph" w:styleId="7">
    <w:name w:val="heading 7"/>
    <w:basedOn w:val="a1"/>
    <w:next w:val="a1"/>
    <w:link w:val="70"/>
    <w:pPr>
      <w:keepNext/>
      <w:numPr>
        <w:ilvl w:val="6"/>
        <w:numId w:val="1"/>
      </w:numPr>
      <w:tabs>
        <w:tab w:val="left" w:pos="142"/>
      </w:tabs>
      <w:spacing w:line="360" w:lineRule="auto"/>
      <w:jc w:val="center"/>
      <w:outlineLvl w:val="6"/>
    </w:pPr>
    <w:rPr>
      <w:sz w:val="36"/>
      <w:szCs w:val="36"/>
    </w:rPr>
  </w:style>
  <w:style w:type="paragraph" w:styleId="8">
    <w:name w:val="heading 8"/>
    <w:basedOn w:val="a1"/>
    <w:next w:val="a1"/>
    <w:link w:val="80"/>
    <w:pPr>
      <w:numPr>
        <w:ilvl w:val="7"/>
        <w:numId w:val="1"/>
      </w:numPr>
      <w:spacing w:before="240" w:after="60"/>
      <w:outlineLvl w:val="7"/>
    </w:pPr>
    <w:rPr>
      <w:i/>
      <w:iCs/>
    </w:rPr>
  </w:style>
  <w:style w:type="paragraph" w:styleId="9">
    <w:name w:val="heading 9"/>
    <w:basedOn w:val="a1"/>
    <w:next w:val="a1"/>
    <w:link w:val="90"/>
    <w:pPr>
      <w:numPr>
        <w:ilvl w:val="8"/>
        <w:numId w:val="1"/>
      </w:numPr>
      <w:spacing w:before="240" w:after="60"/>
      <w:outlineLvl w:val="8"/>
    </w:pPr>
    <w:rPr>
      <w:rFonts w:ascii="Arial" w:hAnsi="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Заголовок 1;БЛОК"/>
    <w:basedOn w:val="a1"/>
    <w:next w:val="a1"/>
    <w:link w:val="11"/>
    <w:pPr>
      <w:keepNext/>
      <w:widowControl w:val="0"/>
      <w:numPr>
        <w:numId w:val="1"/>
      </w:numPr>
      <w:autoSpaceDE w:val="0"/>
      <w:spacing w:before="240" w:after="60"/>
      <w:outlineLvl w:val="0"/>
    </w:pPr>
    <w:rPr>
      <w:rFonts w:ascii="Arial" w:hAnsi="Arial"/>
      <w:b/>
      <w:bCs/>
      <w:kern w:val="1"/>
      <w:sz w:val="32"/>
      <w:szCs w:val="32"/>
    </w:rPr>
  </w:style>
  <w:style w:type="paragraph" w:customStyle="1" w:styleId="222222221">
    <w:name w:val="Заголовок 2;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1"/>
    <w:next w:val="a1"/>
    <w:link w:val="2221222121"/>
    <w:pPr>
      <w:keepNext/>
      <w:numPr>
        <w:ilvl w:val="1"/>
        <w:numId w:val="1"/>
      </w:numPr>
      <w:spacing w:before="240" w:after="60"/>
      <w:outlineLvl w:val="1"/>
    </w:pPr>
    <w:rPr>
      <w:rFonts w:ascii="Arial" w:hAnsi="Arial"/>
      <w:b/>
      <w:bCs/>
      <w:i/>
      <w:iCs/>
      <w:sz w:val="28"/>
      <w:szCs w:val="28"/>
    </w:rPr>
  </w:style>
  <w:style w:type="character" w:customStyle="1" w:styleId="WW8Num1z0">
    <w:name w:val="WW8Num1z0"/>
  </w:style>
  <w:style w:type="character" w:customStyle="1" w:styleId="WW8Num2z0">
    <w:name w:val="WW8Num2z0"/>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style>
  <w:style w:type="character" w:customStyle="1" w:styleId="WW8Num4z0">
    <w:name w:val="WW8Num4z0"/>
  </w:style>
  <w:style w:type="character" w:customStyle="1" w:styleId="WW8Num4z3">
    <w:name w:val="WW8Num4z3"/>
    <w:rPr>
      <w:rFonts w:ascii="Courier New" w:hAnsi="Courier New"/>
    </w:rPr>
  </w:style>
  <w:style w:type="character" w:customStyle="1" w:styleId="WW8Num5z0">
    <w:name w:val="WW8Num5z0"/>
  </w:style>
  <w:style w:type="character" w:customStyle="1" w:styleId="WW8Num6z0">
    <w:name w:val="WW8Num6z0"/>
  </w:style>
  <w:style w:type="character" w:customStyle="1" w:styleId="WW8Num7z0">
    <w:name w:val="WW8Num7z0"/>
  </w:style>
  <w:style w:type="character" w:customStyle="1" w:styleId="WW8Num8z0">
    <w:name w:val="WW8Num8z0"/>
  </w:style>
  <w:style w:type="character" w:customStyle="1" w:styleId="WW8Num9z0">
    <w:name w:val="WW8Num9z0"/>
  </w:style>
  <w:style w:type="character" w:customStyle="1" w:styleId="WW8Num9z1">
    <w:name w:val="WW8Num9z1"/>
    <w:rPr>
      <w:rFonts w:ascii="Courier New" w:hAnsi="Courier New"/>
    </w:rPr>
  </w:style>
  <w:style w:type="character" w:customStyle="1" w:styleId="WW8Num10z0">
    <w:name w:val="WW8Num10z0"/>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WW8Num15z0">
    <w:name w:val="WW8Num15z0"/>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8z1">
    <w:name w:val="WW8Num18z1"/>
    <w:rPr>
      <w:rFonts w:ascii="Times New Roman" w:eastAsia="Times New Roman" w:hAnsi="Times New Roman"/>
    </w:rPr>
  </w:style>
  <w:style w:type="character" w:customStyle="1" w:styleId="WW8Num19z0">
    <w:name w:val="WW8Num19z0"/>
  </w:style>
  <w:style w:type="character" w:customStyle="1" w:styleId="WW8Num20z0">
    <w:name w:val="WW8Num20z0"/>
  </w:style>
  <w:style w:type="character" w:customStyle="1" w:styleId="WW8Num21z0">
    <w:name w:val="WW8Num21z0"/>
  </w:style>
  <w:style w:type="character" w:customStyle="1" w:styleId="WW8Num22z0">
    <w:name w:val="WW8Num22z0"/>
    <w:rPr>
      <w:rFonts w:ascii="Courier New" w:hAnsi="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3z0">
    <w:name w:val="WW8Num23z0"/>
  </w:style>
  <w:style w:type="character" w:customStyle="1" w:styleId="WW8Num24z0">
    <w:name w:val="WW8Num24z0"/>
  </w:style>
  <w:style w:type="character" w:customStyle="1" w:styleId="WW8Num25z0">
    <w:name w:val="WW8Num25z0"/>
  </w:style>
  <w:style w:type="character" w:customStyle="1" w:styleId="WW8Num26z0">
    <w:name w:val="WW8Num26z0"/>
  </w:style>
  <w:style w:type="character" w:customStyle="1" w:styleId="WW8Num27z0">
    <w:name w:val="WW8Num27z0"/>
  </w:style>
  <w:style w:type="character" w:customStyle="1" w:styleId="WW8Num29z0">
    <w:name w:val="WW8Num29z0"/>
  </w:style>
  <w:style w:type="character" w:customStyle="1" w:styleId="WW8Num30z0">
    <w:name w:val="WW8Num30z0"/>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style>
  <w:style w:type="character" w:customStyle="1" w:styleId="WW8Num35z0">
    <w:name w:val="WW8Num35z0"/>
  </w:style>
  <w:style w:type="character" w:customStyle="1" w:styleId="WW8Num36z0">
    <w:name w:val="WW8Num36z0"/>
  </w:style>
  <w:style w:type="character" w:customStyle="1" w:styleId="WW8Num37z0">
    <w:name w:val="WW8Num37z0"/>
  </w:style>
  <w:style w:type="character" w:customStyle="1" w:styleId="WW8Num37z1">
    <w:name w:val="WW8Num37z1"/>
    <w:rPr>
      <w:rFonts w:ascii="Courier New" w:hAnsi="Courier New"/>
    </w:rPr>
  </w:style>
  <w:style w:type="character" w:customStyle="1" w:styleId="WW8Num38z0">
    <w:name w:val="WW8Num38z0"/>
  </w:style>
  <w:style w:type="character" w:customStyle="1" w:styleId="WW8Num39z0">
    <w:name w:val="WW8Num39z0"/>
  </w:style>
  <w:style w:type="character" w:customStyle="1" w:styleId="WW8Num40z0">
    <w:name w:val="WW8Num40z0"/>
  </w:style>
  <w:style w:type="character" w:customStyle="1" w:styleId="WW8Num41z0">
    <w:name w:val="WW8Num41z0"/>
  </w:style>
  <w:style w:type="character" w:customStyle="1" w:styleId="WW8Num42z0">
    <w:name w:val="WW8Num42z0"/>
  </w:style>
  <w:style w:type="character" w:customStyle="1" w:styleId="WW8Num43z0">
    <w:name w:val="WW8Num43z0"/>
    <w:rPr>
      <w:rFonts w:ascii="Courier New" w:hAnsi="Courier New"/>
    </w:rPr>
  </w:style>
  <w:style w:type="character" w:customStyle="1" w:styleId="WW8Num43z1">
    <w:name w:val="WW8Num43z1"/>
  </w:style>
  <w:style w:type="character" w:customStyle="1" w:styleId="WW8Num43z3">
    <w:name w:val="WW8Num43z3"/>
    <w:rPr>
      <w:rFonts w:ascii="Symbol" w:hAnsi="Symbol"/>
    </w:rPr>
  </w:style>
  <w:style w:type="character" w:customStyle="1" w:styleId="WW8Num43z5">
    <w:name w:val="WW8Num43z5"/>
    <w:rPr>
      <w:rFonts w:ascii="Wingdings" w:hAnsi="Wingdings"/>
    </w:rPr>
  </w:style>
  <w:style w:type="character" w:customStyle="1" w:styleId="WW8Num44z0">
    <w:name w:val="WW8Num44z0"/>
  </w:style>
  <w:style w:type="character" w:customStyle="1" w:styleId="12">
    <w:name w:val="Основной шрифт абзаца1"/>
  </w:style>
  <w:style w:type="character" w:customStyle="1" w:styleId="14">
    <w:name w:val="Знак Знак14"/>
    <w:rPr>
      <w:rFonts w:ascii="Arial" w:hAnsi="Arial"/>
      <w:b/>
      <w:bCs/>
      <w:kern w:val="1"/>
      <w:sz w:val="32"/>
      <w:szCs w:val="32"/>
      <w:lang w:val="ru-RU"/>
    </w:rPr>
  </w:style>
  <w:style w:type="character" w:customStyle="1" w:styleId="13">
    <w:name w:val="Знак Знак13"/>
    <w:rPr>
      <w:rFonts w:ascii="Cambria" w:hAnsi="Cambria"/>
      <w:b/>
      <w:bCs/>
      <w:i/>
      <w:iCs/>
      <w:sz w:val="28"/>
      <w:szCs w:val="28"/>
    </w:rPr>
  </w:style>
  <w:style w:type="character" w:customStyle="1" w:styleId="120">
    <w:name w:val="Знак Знак12"/>
    <w:rPr>
      <w:rFonts w:ascii="Cambria" w:hAnsi="Cambria"/>
      <w:b/>
      <w:bCs/>
      <w:sz w:val="26"/>
      <w:szCs w:val="26"/>
    </w:rPr>
  </w:style>
  <w:style w:type="character" w:customStyle="1" w:styleId="110">
    <w:name w:val="Знак Знак11"/>
    <w:rPr>
      <w:rFonts w:ascii="Calibri" w:hAnsi="Calibri"/>
      <w:b/>
      <w:bCs/>
      <w:sz w:val="28"/>
      <w:szCs w:val="28"/>
    </w:rPr>
  </w:style>
  <w:style w:type="character" w:customStyle="1" w:styleId="100">
    <w:name w:val="Знак Знак10"/>
    <w:rPr>
      <w:rFonts w:ascii="Calibri" w:hAnsi="Calibri"/>
      <w:b/>
      <w:bCs/>
      <w:i/>
      <w:iCs/>
      <w:sz w:val="26"/>
      <w:szCs w:val="26"/>
    </w:rPr>
  </w:style>
  <w:style w:type="character" w:customStyle="1" w:styleId="91">
    <w:name w:val="Знак Знак9"/>
    <w:rPr>
      <w:rFonts w:ascii="Calibri" w:hAnsi="Calibri"/>
      <w:b/>
      <w:bCs/>
    </w:rPr>
  </w:style>
  <w:style w:type="character" w:customStyle="1" w:styleId="81">
    <w:name w:val="Знак Знак8"/>
    <w:rPr>
      <w:sz w:val="36"/>
      <w:szCs w:val="36"/>
      <w:lang w:val="ru-RU"/>
    </w:rPr>
  </w:style>
  <w:style w:type="character" w:customStyle="1" w:styleId="71">
    <w:name w:val="Знак Знак7"/>
    <w:rPr>
      <w:rFonts w:ascii="Calibri" w:hAnsi="Calibri"/>
      <w:i/>
      <w:iCs/>
      <w:sz w:val="24"/>
      <w:szCs w:val="24"/>
    </w:rPr>
  </w:style>
  <w:style w:type="character" w:customStyle="1" w:styleId="61">
    <w:name w:val="Знак Знак6"/>
    <w:rPr>
      <w:rFonts w:ascii="Cambria" w:hAnsi="Cambria"/>
    </w:rPr>
  </w:style>
  <w:style w:type="character" w:customStyle="1" w:styleId="51">
    <w:name w:val="Знак Знак5"/>
    <w:rPr>
      <w:sz w:val="2"/>
      <w:szCs w:val="2"/>
    </w:rPr>
  </w:style>
  <w:style w:type="character" w:customStyle="1" w:styleId="41">
    <w:name w:val="Знак Знак4"/>
    <w:rPr>
      <w:sz w:val="24"/>
      <w:szCs w:val="24"/>
    </w:rPr>
  </w:style>
  <w:style w:type="character" w:styleId="a5">
    <w:name w:val="page number"/>
  </w:style>
  <w:style w:type="character" w:customStyle="1" w:styleId="31">
    <w:name w:val="Знак Знак3"/>
    <w:rPr>
      <w:sz w:val="24"/>
      <w:szCs w:val="24"/>
    </w:rPr>
  </w:style>
  <w:style w:type="character" w:customStyle="1" w:styleId="2">
    <w:name w:val="Знак Знак2"/>
    <w:rPr>
      <w:sz w:val="20"/>
      <w:szCs w:val="20"/>
    </w:rPr>
  </w:style>
  <w:style w:type="character" w:customStyle="1" w:styleId="15">
    <w:name w:val="Знак Знак1"/>
    <w:rPr>
      <w:sz w:val="24"/>
      <w:szCs w:val="24"/>
    </w:rPr>
  </w:style>
  <w:style w:type="character" w:styleId="a6">
    <w:name w:val="Hyperlink"/>
    <w:rPr>
      <w:color w:val="0000FF"/>
      <w:u w:val="single"/>
    </w:rPr>
  </w:style>
  <w:style w:type="character" w:customStyle="1" w:styleId="a7">
    <w:name w:val="Знак Знак"/>
    <w:rPr>
      <w:rFonts w:ascii="Tahoma" w:hAnsi="Tahoma"/>
      <w:sz w:val="16"/>
      <w:szCs w:val="16"/>
    </w:rPr>
  </w:style>
  <w:style w:type="character" w:customStyle="1" w:styleId="a8">
    <w:name w:val="Ссылка указателя"/>
  </w:style>
  <w:style w:type="paragraph" w:styleId="a9">
    <w:name w:val="Title"/>
    <w:basedOn w:val="a1"/>
    <w:next w:val="1111111212"/>
    <w:pPr>
      <w:keepNext/>
      <w:spacing w:before="240" w:after="120"/>
    </w:pPr>
    <w:rPr>
      <w:rFonts w:ascii="Arial" w:eastAsia="Lucida Sans Unicode" w:hAnsi="Arial"/>
      <w:sz w:val="28"/>
      <w:szCs w:val="28"/>
    </w:rPr>
  </w:style>
  <w:style w:type="paragraph" w:customStyle="1" w:styleId="1111111212">
    <w:name w:val="Основной текст;Знак1 Знак;Основной текст1;Основной текст1 Знак;Основной текст Знак1;Основной текст Знак Знак;Основной текст Знак Знак Знак Знак Знак;Знак1 Знак Знак1;Основной текст1 Знак2;Основной текст1 Знак Знак2"/>
    <w:basedOn w:val="a1"/>
    <w:link w:val="21213111111111121"/>
    <w:pPr>
      <w:spacing w:after="120"/>
    </w:pPr>
  </w:style>
  <w:style w:type="paragraph" w:styleId="aa">
    <w:name w:val="List"/>
    <w:basedOn w:val="1111111212"/>
  </w:style>
  <w:style w:type="paragraph" w:styleId="ab">
    <w:name w:val="caption"/>
    <w:basedOn w:val="a1"/>
    <w:semiHidden/>
    <w:pPr>
      <w:spacing w:line="360" w:lineRule="auto"/>
      <w:ind w:left="1080" w:firstLine="709"/>
      <w:jc w:val="both"/>
    </w:pPr>
    <w:rPr>
      <w:rFonts w:ascii="Arial" w:hAnsi="Arial"/>
      <w:spacing w:val="-5"/>
      <w:sz w:val="20"/>
    </w:rPr>
  </w:style>
  <w:style w:type="paragraph" w:customStyle="1" w:styleId="16">
    <w:name w:val="Указатель1"/>
    <w:basedOn w:val="a1"/>
    <w:pPr>
      <w:suppressLineNumbers/>
    </w:pPr>
  </w:style>
  <w:style w:type="paragraph" w:customStyle="1" w:styleId="17">
    <w:name w:val="Схема документа1"/>
    <w:basedOn w:val="a1"/>
    <w:pPr>
      <w:shd w:val="clear" w:color="auto" w:fill="000080"/>
    </w:pPr>
    <w:rPr>
      <w:rFonts w:ascii="Tahoma" w:hAnsi="Tahoma"/>
      <w:sz w:val="20"/>
    </w:rPr>
  </w:style>
  <w:style w:type="paragraph" w:customStyle="1" w:styleId="20">
    <w:name w:val="Верхний колонтитул;Знак2 Знак Знак"/>
    <w:basedOn w:val="a1"/>
    <w:link w:val="21"/>
    <w:pPr>
      <w:tabs>
        <w:tab w:val="center" w:pos="4677"/>
        <w:tab w:val="right" w:pos="9355"/>
      </w:tabs>
    </w:pPr>
  </w:style>
  <w:style w:type="paragraph" w:customStyle="1" w:styleId="32">
    <w:name w:val="Нижний колонтитул;Знак3 Знак Знак"/>
    <w:basedOn w:val="a1"/>
    <w:link w:val="33"/>
    <w:pPr>
      <w:tabs>
        <w:tab w:val="center" w:pos="4677"/>
        <w:tab w:val="right" w:pos="9355"/>
      </w:tabs>
    </w:pPr>
  </w:style>
  <w:style w:type="paragraph" w:customStyle="1" w:styleId="18">
    <w:name w:val="Текст примечания1"/>
    <w:basedOn w:val="a1"/>
    <w:rPr>
      <w:rFonts w:ascii="Tahoma" w:hAnsi="Tahoma"/>
    </w:rPr>
  </w:style>
  <w:style w:type="paragraph" w:styleId="ac">
    <w:name w:val="Body Text Indent"/>
    <w:basedOn w:val="a1"/>
    <w:link w:val="19"/>
    <w:pPr>
      <w:tabs>
        <w:tab w:val="left" w:pos="5954"/>
      </w:tabs>
      <w:ind w:left="4962" w:firstLine="272"/>
    </w:pPr>
    <w:rPr>
      <w:b/>
      <w:bCs/>
      <w:sz w:val="48"/>
      <w:szCs w:val="48"/>
    </w:rPr>
  </w:style>
  <w:style w:type="paragraph" w:customStyle="1" w:styleId="1a">
    <w:name w:val="Стиль1"/>
    <w:basedOn w:val="1"/>
    <w:pPr>
      <w:numPr>
        <w:numId w:val="0"/>
      </w:numPr>
    </w:pPr>
    <w:rPr>
      <w:rFonts w:ascii="Times New Roman" w:hAnsi="Times New Roman"/>
      <w:sz w:val="24"/>
      <w:szCs w:val="24"/>
    </w:rPr>
  </w:style>
  <w:style w:type="paragraph" w:styleId="1b">
    <w:name w:val="toc 1"/>
    <w:basedOn w:val="a1"/>
    <w:next w:val="a1"/>
    <w:pPr>
      <w:tabs>
        <w:tab w:val="right" w:leader="dot" w:pos="10080"/>
      </w:tabs>
      <w:ind w:right="99"/>
      <w:jc w:val="both"/>
    </w:pPr>
  </w:style>
  <w:style w:type="paragraph" w:customStyle="1" w:styleId="Standard">
    <w:name w:val="Standard"/>
    <w:pPr>
      <w:widowControl w:val="0"/>
      <w:suppressAutoHyphens/>
    </w:pPr>
    <w:rPr>
      <w:kern w:val="1"/>
      <w:sz w:val="21"/>
      <w:szCs w:val="21"/>
      <w:lang w:eastAsia="zh-CN"/>
    </w:rPr>
  </w:style>
  <w:style w:type="paragraph" w:customStyle="1" w:styleId="Heading11">
    <w:name w:val="Heading 11"/>
    <w:basedOn w:val="Standard"/>
    <w:next w:val="Standard"/>
    <w:pPr>
      <w:keepNext/>
      <w:jc w:val="center"/>
    </w:pPr>
    <w:rPr>
      <w:b/>
      <w:bCs/>
      <w:caps/>
      <w:sz w:val="28"/>
      <w:szCs w:val="28"/>
    </w:rPr>
  </w:style>
  <w:style w:type="paragraph" w:customStyle="1" w:styleId="ConsPlusNormal">
    <w:name w:val="ConsPlusNormal"/>
    <w:link w:val="ConsPlusNormal0"/>
    <w:pPr>
      <w:suppressAutoHyphens/>
      <w:autoSpaceDE w:val="0"/>
      <w:ind w:firstLine="720"/>
    </w:pPr>
    <w:rPr>
      <w:rFonts w:ascii="Arial" w:hAnsi="Arial"/>
      <w:kern w:val="1"/>
      <w:lang w:eastAsia="zh-CN"/>
    </w:rPr>
  </w:style>
  <w:style w:type="paragraph" w:customStyle="1" w:styleId="Heading31">
    <w:name w:val="Heading 31"/>
    <w:basedOn w:val="Standard"/>
    <w:next w:val="Standard"/>
    <w:pPr>
      <w:keepNext/>
      <w:ind w:firstLine="709"/>
      <w:jc w:val="both"/>
    </w:pPr>
    <w:rPr>
      <w:sz w:val="28"/>
      <w:szCs w:val="28"/>
    </w:rPr>
  </w:style>
  <w:style w:type="paragraph" w:styleId="ad">
    <w:name w:val="Balloon Text"/>
    <w:basedOn w:val="a1"/>
    <w:link w:val="ae"/>
    <w:rPr>
      <w:rFonts w:ascii="Tahoma" w:hAnsi="Tahoma"/>
      <w:sz w:val="16"/>
      <w:szCs w:val="16"/>
    </w:rPr>
  </w:style>
  <w:style w:type="paragraph" w:styleId="22">
    <w:name w:val="toc 2"/>
    <w:basedOn w:val="a1"/>
    <w:next w:val="a1"/>
    <w:pPr>
      <w:ind w:left="240"/>
    </w:pPr>
  </w:style>
  <w:style w:type="paragraph" w:styleId="34">
    <w:name w:val="toc 3"/>
    <w:basedOn w:val="a1"/>
    <w:next w:val="a1"/>
    <w:pPr>
      <w:ind w:left="480"/>
    </w:pPr>
  </w:style>
  <w:style w:type="paragraph" w:styleId="42">
    <w:name w:val="toc 4"/>
    <w:basedOn w:val="16"/>
    <w:pPr>
      <w:tabs>
        <w:tab w:val="right" w:leader="dot" w:pos="8789"/>
      </w:tabs>
      <w:ind w:left="849"/>
    </w:pPr>
  </w:style>
  <w:style w:type="paragraph" w:styleId="52">
    <w:name w:val="toc 5"/>
    <w:basedOn w:val="16"/>
    <w:pPr>
      <w:tabs>
        <w:tab w:val="right" w:leader="dot" w:pos="8506"/>
      </w:tabs>
      <w:ind w:left="1132"/>
    </w:pPr>
  </w:style>
  <w:style w:type="paragraph" w:styleId="62">
    <w:name w:val="toc 6"/>
    <w:basedOn w:val="16"/>
    <w:pPr>
      <w:tabs>
        <w:tab w:val="right" w:leader="dot" w:pos="8223"/>
      </w:tabs>
      <w:ind w:left="1415"/>
    </w:pPr>
  </w:style>
  <w:style w:type="paragraph" w:styleId="72">
    <w:name w:val="toc 7"/>
    <w:basedOn w:val="16"/>
    <w:pPr>
      <w:tabs>
        <w:tab w:val="right" w:leader="dot" w:pos="7940"/>
      </w:tabs>
      <w:ind w:left="1698"/>
    </w:pPr>
  </w:style>
  <w:style w:type="paragraph" w:styleId="82">
    <w:name w:val="toc 8"/>
    <w:basedOn w:val="16"/>
    <w:pPr>
      <w:tabs>
        <w:tab w:val="right" w:leader="dot" w:pos="7657"/>
      </w:tabs>
      <w:ind w:left="1981"/>
    </w:pPr>
  </w:style>
  <w:style w:type="paragraph" w:styleId="92">
    <w:name w:val="toc 9"/>
    <w:basedOn w:val="16"/>
    <w:pPr>
      <w:tabs>
        <w:tab w:val="right" w:leader="dot" w:pos="7374"/>
      </w:tabs>
      <w:ind w:left="2264"/>
    </w:pPr>
  </w:style>
  <w:style w:type="paragraph" w:customStyle="1" w:styleId="101">
    <w:name w:val="Оглавление 10"/>
    <w:basedOn w:val="16"/>
    <w:pPr>
      <w:tabs>
        <w:tab w:val="right" w:leader="dot" w:pos="7091"/>
      </w:tabs>
      <w:ind w:left="2547"/>
    </w:pPr>
  </w:style>
  <w:style w:type="paragraph" w:customStyle="1" w:styleId="af">
    <w:name w:val="Содержимое таблицы"/>
    <w:basedOn w:val="a1"/>
    <w:pPr>
      <w:suppressLineNumbers/>
    </w:pPr>
  </w:style>
  <w:style w:type="paragraph" w:customStyle="1" w:styleId="af0">
    <w:name w:val="Заголовок таблицы"/>
    <w:basedOn w:val="af"/>
    <w:pPr>
      <w:jc w:val="center"/>
    </w:pPr>
    <w:rPr>
      <w:b/>
      <w:bCs/>
    </w:rPr>
  </w:style>
  <w:style w:type="paragraph" w:customStyle="1" w:styleId="af1">
    <w:name w:val="Содержимое врезки"/>
    <w:basedOn w:val="1111111212"/>
  </w:style>
  <w:style w:type="paragraph" w:styleId="af2">
    <w:name w:val="No Spacing"/>
    <w:link w:val="af3"/>
    <w:pPr>
      <w:suppressAutoHyphens/>
    </w:pPr>
    <w:rPr>
      <w:rFonts w:ascii="Calibri" w:hAnsi="Calibri"/>
      <w:sz w:val="22"/>
      <w:szCs w:val="22"/>
      <w:lang w:eastAsia="zh-CN"/>
    </w:rPr>
  </w:style>
  <w:style w:type="paragraph" w:customStyle="1" w:styleId="S2">
    <w:name w:val="S_Заголовок 2"/>
    <w:basedOn w:val="222222221"/>
    <w:link w:val="S20"/>
    <w:pPr>
      <w:keepNext w:val="0"/>
      <w:numPr>
        <w:ilvl w:val="0"/>
        <w:numId w:val="0"/>
      </w:numPr>
      <w:spacing w:before="0" w:after="0"/>
      <w:ind w:left="357"/>
      <w:jc w:val="both"/>
      <w:outlineLvl w:val="0"/>
    </w:pPr>
    <w:rPr>
      <w:rFonts w:ascii="Times New Roman" w:hAnsi="Times New Roman"/>
      <w:b w:val="0"/>
      <w:bCs w:val="0"/>
      <w:i w:val="0"/>
      <w:iCs w:val="0"/>
      <w:sz w:val="22"/>
      <w:szCs w:val="22"/>
    </w:rPr>
  </w:style>
  <w:style w:type="table" w:styleId="af4">
    <w:name w:val="Table Grid"/>
    <w:basedOn w:val="a3"/>
    <w:tblPr>
      <w:tblInd w:w="0" w:type="dxa"/>
      <w:tblCellMar>
        <w:top w:w="0" w:type="dxa"/>
        <w:left w:w="108" w:type="dxa"/>
        <w:bottom w:w="0" w:type="dxa"/>
        <w:right w:w="108" w:type="dxa"/>
      </w:tblCellMar>
    </w:tblPr>
  </w:style>
  <w:style w:type="paragraph" w:styleId="af5">
    <w:name w:val="TOC Heading"/>
    <w:basedOn w:val="1"/>
    <w:next w:val="a1"/>
    <w:semiHidden/>
    <w:pPr>
      <w:keepLines/>
      <w:widowControl/>
      <w:numPr>
        <w:numId w:val="0"/>
      </w:numPr>
      <w:autoSpaceDE/>
      <w:spacing w:before="480" w:after="0" w:line="276" w:lineRule="auto"/>
      <w:outlineLvl w:val="9"/>
    </w:pPr>
    <w:rPr>
      <w:rFonts w:ascii="Cambria" w:hAnsi="Cambria"/>
      <w:color w:val="365F91"/>
      <w:kern w:val="0"/>
      <w:sz w:val="28"/>
      <w:szCs w:val="28"/>
    </w:rPr>
  </w:style>
  <w:style w:type="character" w:customStyle="1" w:styleId="11">
    <w:name w:val="Заголовок 1 Знак;БЛОК Знак1"/>
    <w:link w:val="1"/>
    <w:rPr>
      <w:rFonts w:ascii="Arial" w:hAnsi="Arial"/>
      <w:b/>
      <w:bCs/>
      <w:kern w:val="1"/>
      <w:sz w:val="32"/>
      <w:szCs w:val="32"/>
      <w:lang w:eastAsia="zh-CN"/>
    </w:rPr>
  </w:style>
  <w:style w:type="character" w:customStyle="1" w:styleId="2221222121">
    <w:name w:val="Заголовок 2 Знак;Заголовок 2 Знак Знак Знак Знак Знак;Заголовок 2 Знак Знак Знак Знак Знак Знак Знак Знак1;Заголовок 2 Знак Знак Знак Знак Знак Знак Знак Знак Знак;Заголовок 2 Знак2 Знак Знак1;Заголовок 2 Знак Знак Знак Знак1"/>
    <w:link w:val="222222221"/>
    <w:rPr>
      <w:rFonts w:ascii="Arial" w:hAnsi="Arial"/>
      <w:b/>
      <w:bCs/>
      <w:i/>
      <w:iCs/>
      <w:sz w:val="28"/>
      <w:szCs w:val="28"/>
      <w:lang w:eastAsia="zh-CN"/>
    </w:rPr>
  </w:style>
  <w:style w:type="character" w:customStyle="1" w:styleId="30">
    <w:name w:val="Заголовок 3 Знак"/>
    <w:link w:val="3"/>
    <w:rPr>
      <w:rFonts w:ascii="Arial" w:hAnsi="Arial"/>
      <w:b/>
      <w:bCs/>
      <w:sz w:val="26"/>
      <w:szCs w:val="26"/>
      <w:lang w:eastAsia="zh-CN"/>
    </w:rPr>
  </w:style>
  <w:style w:type="character" w:customStyle="1" w:styleId="40">
    <w:name w:val="Заголовок 4 Знак"/>
    <w:link w:val="4"/>
    <w:rPr>
      <w:b/>
      <w:bCs/>
      <w:sz w:val="28"/>
      <w:szCs w:val="28"/>
      <w:lang w:eastAsia="zh-CN"/>
    </w:rPr>
  </w:style>
  <w:style w:type="character" w:customStyle="1" w:styleId="50">
    <w:name w:val="Заголовок 5 Знак"/>
    <w:link w:val="5"/>
    <w:rPr>
      <w:b/>
      <w:bCs/>
      <w:i/>
      <w:iCs/>
      <w:sz w:val="26"/>
      <w:szCs w:val="26"/>
      <w:lang w:eastAsia="zh-CN"/>
    </w:rPr>
  </w:style>
  <w:style w:type="character" w:customStyle="1" w:styleId="60">
    <w:name w:val="Заголовок 6 Знак"/>
    <w:link w:val="6"/>
    <w:rPr>
      <w:b/>
      <w:bCs/>
      <w:sz w:val="22"/>
      <w:szCs w:val="22"/>
      <w:lang w:eastAsia="zh-CN"/>
    </w:rPr>
  </w:style>
  <w:style w:type="character" w:customStyle="1" w:styleId="70">
    <w:name w:val="Заголовок 7 Знак"/>
    <w:link w:val="7"/>
    <w:rPr>
      <w:sz w:val="36"/>
      <w:szCs w:val="36"/>
      <w:lang w:eastAsia="zh-CN"/>
    </w:rPr>
  </w:style>
  <w:style w:type="character" w:customStyle="1" w:styleId="80">
    <w:name w:val="Заголовок 8 Знак"/>
    <w:link w:val="8"/>
    <w:rPr>
      <w:i/>
      <w:iCs/>
      <w:sz w:val="24"/>
      <w:szCs w:val="24"/>
      <w:lang w:eastAsia="zh-CN"/>
    </w:rPr>
  </w:style>
  <w:style w:type="character" w:customStyle="1" w:styleId="90">
    <w:name w:val="Заголовок 9 Знак"/>
    <w:link w:val="9"/>
    <w:rPr>
      <w:rFonts w:ascii="Arial" w:hAnsi="Arial"/>
      <w:sz w:val="22"/>
      <w:szCs w:val="22"/>
      <w:lang w:eastAsia="zh-CN"/>
    </w:rPr>
  </w:style>
  <w:style w:type="character" w:styleId="af6">
    <w:name w:val="FollowedHyperlink"/>
    <w:semiHidden/>
    <w:rPr>
      <w:color w:val="800080"/>
      <w:u w:val="single"/>
    </w:rPr>
  </w:style>
  <w:style w:type="character" w:styleId="HTML">
    <w:name w:val="HTML Acronym"/>
    <w:semiHidden/>
    <w:rPr>
      <w:lang w:val="ru-RU"/>
    </w:rPr>
  </w:style>
  <w:style w:type="paragraph" w:styleId="HTML0">
    <w:name w:val="HTML Address"/>
    <w:basedOn w:val="a1"/>
    <w:link w:val="HTML1"/>
    <w:semiHidden/>
    <w:pPr>
      <w:spacing w:line="360" w:lineRule="auto"/>
      <w:ind w:left="1080" w:firstLine="709"/>
      <w:jc w:val="both"/>
    </w:pPr>
    <w:rPr>
      <w:rFonts w:ascii="Arial" w:hAnsi="Arial"/>
      <w:i/>
      <w:iCs/>
      <w:spacing w:val="-5"/>
      <w:sz w:val="20"/>
      <w:lang w:eastAsia="en-US"/>
    </w:rPr>
  </w:style>
  <w:style w:type="character" w:customStyle="1" w:styleId="HTML1">
    <w:name w:val="Адрес HTML Знак"/>
    <w:link w:val="HTML0"/>
    <w:semiHidden/>
    <w:rPr>
      <w:rFonts w:ascii="Arial" w:hAnsi="Arial"/>
      <w:i/>
      <w:iCs/>
      <w:spacing w:val="-5"/>
      <w:lang w:eastAsia="en-US"/>
    </w:rPr>
  </w:style>
  <w:style w:type="character" w:styleId="HTML2">
    <w:name w:val="HTML Cite"/>
    <w:semiHidden/>
    <w:rPr>
      <w:i/>
      <w:iCs/>
      <w:lang w:val="ru-RU"/>
    </w:rPr>
  </w:style>
  <w:style w:type="character" w:styleId="HTML3">
    <w:name w:val="HTML Code"/>
    <w:semiHidden/>
    <w:rPr>
      <w:rFonts w:ascii="Courier New" w:eastAsia="Times New Roman" w:hAnsi="Courier New"/>
      <w:sz w:val="20"/>
      <w:szCs w:val="20"/>
      <w:lang w:val="ru-RU"/>
    </w:rPr>
  </w:style>
  <w:style w:type="character" w:styleId="HTML4">
    <w:name w:val="HTML Definition"/>
    <w:semiHidden/>
    <w:rPr>
      <w:i/>
      <w:iCs/>
      <w:lang w:val="ru-RU"/>
    </w:rPr>
  </w:style>
  <w:style w:type="character" w:styleId="af7">
    <w:name w:val="Emphasis"/>
    <w:rPr>
      <w:rFonts w:ascii="Arial Black" w:hAnsi="Arial Black"/>
      <w:spacing w:val="-4"/>
      <w:sz w:val="18"/>
      <w:szCs w:val="18"/>
    </w:rPr>
  </w:style>
  <w:style w:type="character" w:customStyle="1" w:styleId="111">
    <w:name w:val="Заголовок 1 Знак1;БЛОК Знак"/>
    <w:rPr>
      <w:rFonts w:ascii="Cambria" w:eastAsia="Times New Roman" w:hAnsi="Cambria"/>
      <w:b/>
      <w:bCs/>
      <w:color w:val="365F91"/>
      <w:sz w:val="28"/>
      <w:szCs w:val="28"/>
      <w:lang w:eastAsia="zh-CN"/>
    </w:rPr>
  </w:style>
  <w:style w:type="character" w:customStyle="1" w:styleId="212122212222">
    <w:name w:val="Заголовок 2 Знак1;Заголовок 2 Знак Знак Знак Знак Знак1;Заголовок 2 Знак Знак Знак Знак Знак Знак Знак Знак2;Заголовок 2 Знак Знак Знак Знак Знак Знак Знак Знак Знак1;Заголовок 2 Знак2 Знак Знак;Заголовок 2 Знак Знак Знак Знак2"/>
    <w:semiHidden/>
    <w:rPr>
      <w:b/>
      <w:sz w:val="28"/>
      <w:szCs w:val="24"/>
      <w:lang w:val="ru-RU" w:eastAsia="ru-RU" w:bidi="ar-SA"/>
    </w:rPr>
  </w:style>
  <w:style w:type="character" w:styleId="HTML5">
    <w:name w:val="HTML Keyboard"/>
    <w:semiHidden/>
    <w:rPr>
      <w:rFonts w:ascii="Courier New" w:eastAsia="Times New Roman" w:hAnsi="Courier New"/>
      <w:sz w:val="20"/>
      <w:szCs w:val="20"/>
      <w:lang w:val="ru-RU"/>
    </w:rPr>
  </w:style>
  <w:style w:type="paragraph" w:styleId="HTML6">
    <w:name w:val="HTML Preformatted"/>
    <w:basedOn w:val="a1"/>
    <w:link w:val="HTML7"/>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080" w:firstLine="709"/>
      <w:jc w:val="both"/>
    </w:pPr>
    <w:rPr>
      <w:rFonts w:ascii="Courier New" w:hAnsi="Courier New"/>
      <w:spacing w:val="-5"/>
      <w:sz w:val="20"/>
      <w:lang w:eastAsia="en-US"/>
    </w:rPr>
  </w:style>
  <w:style w:type="character" w:customStyle="1" w:styleId="HTML7">
    <w:name w:val="Стандартный HTML Знак"/>
    <w:link w:val="HTML6"/>
    <w:semiHidden/>
    <w:rPr>
      <w:rFonts w:ascii="Courier New" w:hAnsi="Courier New"/>
      <w:spacing w:val="-5"/>
      <w:lang w:eastAsia="en-US"/>
    </w:rPr>
  </w:style>
  <w:style w:type="character" w:styleId="HTML8">
    <w:name w:val="HTML Sample"/>
    <w:semiHidden/>
    <w:rPr>
      <w:rFonts w:ascii="Courier New" w:eastAsia="Times New Roman" w:hAnsi="Courier New"/>
      <w:lang w:val="ru-RU"/>
    </w:rPr>
  </w:style>
  <w:style w:type="character" w:styleId="af8">
    <w:name w:val="Strong"/>
    <w:rPr>
      <w:b/>
      <w:bCs/>
      <w:lang w:val="ru-RU"/>
    </w:rPr>
  </w:style>
  <w:style w:type="character" w:styleId="HTML9">
    <w:name w:val="HTML Typewriter"/>
    <w:semiHidden/>
    <w:rPr>
      <w:rFonts w:ascii="Courier New" w:eastAsia="Times New Roman" w:hAnsi="Courier New"/>
      <w:sz w:val="20"/>
      <w:szCs w:val="20"/>
      <w:lang w:val="ru-RU"/>
    </w:rPr>
  </w:style>
  <w:style w:type="character" w:styleId="HTMLa">
    <w:name w:val="HTML Variable"/>
    <w:semiHidden/>
    <w:rPr>
      <w:i/>
      <w:iCs/>
      <w:lang w:val="ru-RU"/>
    </w:rPr>
  </w:style>
  <w:style w:type="paragraph" w:styleId="af9">
    <w:name w:val="Normal (Web)"/>
    <w:basedOn w:val="a1"/>
    <w:semiHidden/>
    <w:pPr>
      <w:suppressAutoHyphens/>
      <w:spacing w:line="360" w:lineRule="auto"/>
      <w:ind w:left="1080" w:firstLine="709"/>
      <w:jc w:val="both"/>
    </w:pPr>
    <w:rPr>
      <w:spacing w:val="-5"/>
      <w:sz w:val="28"/>
      <w:szCs w:val="28"/>
    </w:rPr>
  </w:style>
  <w:style w:type="paragraph" w:styleId="1c">
    <w:name w:val="index 1"/>
    <w:basedOn w:val="a1"/>
    <w:next w:val="a1"/>
    <w:semiHidden/>
    <w:pPr>
      <w:spacing w:line="360" w:lineRule="auto"/>
      <w:ind w:left="240" w:hanging="240"/>
      <w:jc w:val="both"/>
    </w:pPr>
  </w:style>
  <w:style w:type="paragraph" w:styleId="afa">
    <w:name w:val="Normal Indent"/>
    <w:basedOn w:val="a1"/>
    <w:semiHidden/>
    <w:pPr>
      <w:spacing w:line="360" w:lineRule="auto"/>
      <w:ind w:left="1440" w:firstLine="709"/>
      <w:jc w:val="both"/>
    </w:pPr>
    <w:rPr>
      <w:rFonts w:ascii="Arial" w:hAnsi="Arial"/>
      <w:spacing w:val="-5"/>
      <w:sz w:val="20"/>
      <w:lang w:eastAsia="en-US"/>
    </w:rPr>
  </w:style>
  <w:style w:type="character" w:customStyle="1" w:styleId="2singlespacefootnotetextTableFootnotelast1-FNFootnoteTextCharFootnoteTextChar1TableFootnotelastTableFootnotelast1">
    <w:name w:val="Текст сноски Знак2;single space Знак;footnote text Знак;Table_Footnote_last Знак1;Текст сноски-FN Знак;Footnote Text Char Знак Знак Знак;Footnote Text Char Знак Знак1;Table_Footnote_last Знак Знак Знак Знак;Table_Footnote_last Знак Знак1"/>
    <w:link w:val="singlespacefootnotetextTableFootnotelast-FNFootnoteTextCharFootnoteTextCharTableFootnotelastTableFootnotelast1"/>
    <w:semiHidden/>
    <w:locked/>
  </w:style>
  <w:style w:type="paragraph" w:customStyle="1" w:styleId="singlespacefootnotetextTableFootnotelast-FNFootnoteTextCharFootnoteTextCharTableFootnotelastTableFootnotelast1">
    <w:name w:val="Текст сноски;single space;footnote text;Table_Footnote_last;Текст сноски-FN;Footnote Text Char Знак Знак;Footnote Text Char Знак;Table_Footnote_last Знак Знак Знак;Table_Footnote_last Знак;Текст сноски Знак1;Текст сноски Знак Знак"/>
    <w:basedOn w:val="a1"/>
    <w:link w:val="2singlespacefootnotetextTableFootnotelast1-FNFootnoteTextCharFootnoteTextChar1TableFootnotelastTableFootnotelast1"/>
    <w:semiHidden/>
    <w:pPr>
      <w:spacing w:line="360" w:lineRule="auto"/>
      <w:ind w:firstLine="709"/>
      <w:jc w:val="both"/>
    </w:pPr>
    <w:rPr>
      <w:sz w:val="20"/>
    </w:rPr>
  </w:style>
  <w:style w:type="character" w:customStyle="1" w:styleId="singlespace1footnotetext1TableFootnotelast2-FN1FootnoteTextChar1FootnoteTextChar2TableFootnotelast1TableFootnotelast">
    <w:name w:val="Текст сноски Знак;single space Знак1;footnote text Знак1;Table_Footnote_last Знак2;Текст сноски-FN Знак1;Footnote Text Char Знак Знак Знак1;Footnote Text Char Знак Знак2;Table_Footnote_last Знак Знак Знак Знак1;Table_Footnote_last Знак Знак"/>
    <w:semiHidden/>
    <w:rPr>
      <w:lang w:eastAsia="zh-CN"/>
    </w:rPr>
  </w:style>
  <w:style w:type="paragraph" w:styleId="afb">
    <w:name w:val="annotation text"/>
    <w:basedOn w:val="a1"/>
    <w:link w:val="afc"/>
    <w:semiHidden/>
    <w:pPr>
      <w:spacing w:line="360" w:lineRule="auto"/>
      <w:ind w:firstLine="680"/>
      <w:jc w:val="both"/>
    </w:pPr>
    <w:rPr>
      <w:sz w:val="20"/>
    </w:rPr>
  </w:style>
  <w:style w:type="character" w:customStyle="1" w:styleId="afc">
    <w:name w:val="Текст примечания Знак"/>
    <w:basedOn w:val="a2"/>
    <w:link w:val="afb"/>
    <w:semiHidden/>
  </w:style>
  <w:style w:type="character" w:customStyle="1" w:styleId="21">
    <w:name w:val="Верхний колонтитул Знак;Знак2 Знак Знак Знак"/>
    <w:link w:val="20"/>
    <w:locked/>
    <w:rPr>
      <w:sz w:val="24"/>
      <w:szCs w:val="24"/>
      <w:lang w:eastAsia="zh-CN"/>
    </w:rPr>
  </w:style>
  <w:style w:type="character" w:customStyle="1" w:styleId="121">
    <w:name w:val="Верхний колонтитул Знак1;Знак2 Знак Знак Знак1"/>
    <w:semiHidden/>
    <w:rPr>
      <w:sz w:val="24"/>
      <w:szCs w:val="24"/>
      <w:lang w:eastAsia="zh-CN"/>
    </w:rPr>
  </w:style>
  <w:style w:type="character" w:customStyle="1" w:styleId="33">
    <w:name w:val="Нижний колонтитул Знак;Знак3 Знак Знак Знак"/>
    <w:link w:val="32"/>
    <w:locked/>
    <w:rPr>
      <w:sz w:val="24"/>
      <w:szCs w:val="24"/>
      <w:lang w:eastAsia="zh-CN"/>
    </w:rPr>
  </w:style>
  <w:style w:type="character" w:customStyle="1" w:styleId="131">
    <w:name w:val="Нижний колонтитул Знак1;Знак3 Знак Знак Знак1"/>
    <w:semiHidden/>
    <w:rPr>
      <w:sz w:val="24"/>
      <w:szCs w:val="24"/>
      <w:lang w:eastAsia="zh-CN"/>
    </w:rPr>
  </w:style>
  <w:style w:type="paragraph" w:styleId="afd">
    <w:name w:val="envelope address"/>
    <w:basedOn w:val="a1"/>
    <w:semiHidden/>
    <w:pPr>
      <w:framePr w:w="7920" w:h="1980" w:hSpace="180" w:wrap="auto" w:hAnchor="page" w:xAlign="center" w:yAlign="bottom"/>
      <w:spacing w:line="360" w:lineRule="auto"/>
      <w:ind w:left="2880" w:firstLine="709"/>
      <w:jc w:val="both"/>
    </w:pPr>
    <w:rPr>
      <w:rFonts w:ascii="Arial" w:hAnsi="Arial"/>
      <w:spacing w:val="-5"/>
      <w:sz w:val="28"/>
      <w:szCs w:val="28"/>
      <w:lang w:eastAsia="en-US"/>
    </w:rPr>
  </w:style>
  <w:style w:type="paragraph" w:styleId="23">
    <w:name w:val="envelope return"/>
    <w:basedOn w:val="a1"/>
    <w:semiHidden/>
    <w:pPr>
      <w:spacing w:line="360" w:lineRule="auto"/>
      <w:ind w:left="1080" w:firstLine="709"/>
      <w:jc w:val="both"/>
    </w:pPr>
    <w:rPr>
      <w:rFonts w:ascii="Arial" w:hAnsi="Arial"/>
      <w:spacing w:val="-5"/>
      <w:sz w:val="20"/>
      <w:lang w:eastAsia="en-US"/>
    </w:rPr>
  </w:style>
  <w:style w:type="character" w:customStyle="1" w:styleId="111111112">
    <w:name w:val="Основной текст Знак;Знак1 Знак Знак;Основной текст1 Знак1;Основной текст1 Знак Знак;Основной текст Знак1 Знак;Основной текст Знак Знак Знак;Основной текст Знак Знак Знак Знак Знак Знак;Знак1 Знак Знак1 Знак;Основной текст1 Знак2 Знак"/>
    <w:semiHidden/>
    <w:rPr>
      <w:sz w:val="24"/>
      <w:szCs w:val="24"/>
      <w:lang w:eastAsia="zh-CN"/>
    </w:rPr>
  </w:style>
  <w:style w:type="paragraph" w:styleId="afe">
    <w:name w:val="List Number"/>
    <w:basedOn w:val="a1"/>
    <w:semiHidden/>
    <w:pPr>
      <w:spacing w:before="100" w:beforeAutospacing="1" w:after="100" w:afterAutospacing="1" w:line="360" w:lineRule="auto"/>
      <w:ind w:firstLine="709"/>
      <w:jc w:val="both"/>
    </w:pPr>
    <w:rPr>
      <w:sz w:val="28"/>
      <w:szCs w:val="28"/>
    </w:rPr>
  </w:style>
  <w:style w:type="paragraph" w:styleId="24">
    <w:name w:val="List 2"/>
    <w:basedOn w:val="aa"/>
    <w:semiHidden/>
    <w:pPr>
      <w:spacing w:after="240" w:line="240" w:lineRule="atLeast"/>
      <w:ind w:left="1800" w:hanging="360"/>
      <w:jc w:val="both"/>
    </w:pPr>
    <w:rPr>
      <w:rFonts w:ascii="Arial" w:hAnsi="Arial"/>
      <w:spacing w:val="-5"/>
      <w:sz w:val="20"/>
      <w:lang w:eastAsia="en-US"/>
    </w:rPr>
  </w:style>
  <w:style w:type="paragraph" w:styleId="35">
    <w:name w:val="List 3"/>
    <w:basedOn w:val="aa"/>
    <w:semiHidden/>
    <w:pPr>
      <w:spacing w:after="240" w:line="240" w:lineRule="atLeast"/>
      <w:ind w:left="2160" w:hanging="360"/>
      <w:jc w:val="both"/>
    </w:pPr>
    <w:rPr>
      <w:rFonts w:ascii="Arial" w:hAnsi="Arial"/>
      <w:spacing w:val="-5"/>
      <w:sz w:val="20"/>
      <w:lang w:eastAsia="en-US"/>
    </w:rPr>
  </w:style>
  <w:style w:type="paragraph" w:styleId="43">
    <w:name w:val="List 4"/>
    <w:basedOn w:val="aa"/>
    <w:semiHidden/>
    <w:pPr>
      <w:spacing w:after="240" w:line="240" w:lineRule="atLeast"/>
      <w:ind w:left="2520" w:hanging="360"/>
      <w:jc w:val="both"/>
    </w:pPr>
    <w:rPr>
      <w:rFonts w:ascii="Arial" w:hAnsi="Arial"/>
      <w:spacing w:val="-5"/>
      <w:sz w:val="20"/>
      <w:lang w:eastAsia="en-US"/>
    </w:rPr>
  </w:style>
  <w:style w:type="paragraph" w:styleId="53">
    <w:name w:val="List 5"/>
    <w:basedOn w:val="aa"/>
    <w:semiHidden/>
    <w:pPr>
      <w:spacing w:after="240" w:line="240" w:lineRule="atLeast"/>
      <w:ind w:left="2880" w:hanging="360"/>
      <w:jc w:val="both"/>
    </w:pPr>
    <w:rPr>
      <w:rFonts w:ascii="Arial" w:hAnsi="Arial"/>
      <w:spacing w:val="-5"/>
      <w:sz w:val="20"/>
      <w:lang w:eastAsia="en-US"/>
    </w:rPr>
  </w:style>
  <w:style w:type="paragraph" w:styleId="25">
    <w:name w:val="List Bullet 2"/>
    <w:basedOn w:val="a1"/>
    <w:semiHidden/>
    <w:pPr>
      <w:tabs>
        <w:tab w:val="num" w:pos="552"/>
      </w:tabs>
      <w:spacing w:after="240" w:line="240" w:lineRule="atLeast"/>
      <w:ind w:left="1800" w:hanging="552"/>
      <w:jc w:val="both"/>
    </w:pPr>
    <w:rPr>
      <w:rFonts w:ascii="Arial" w:hAnsi="Arial"/>
      <w:spacing w:val="-5"/>
      <w:sz w:val="20"/>
      <w:lang w:eastAsia="en-US"/>
    </w:rPr>
  </w:style>
  <w:style w:type="paragraph" w:styleId="36">
    <w:name w:val="List Bullet 3"/>
    <w:basedOn w:val="a1"/>
    <w:semiHidden/>
    <w:pPr>
      <w:tabs>
        <w:tab w:val="num" w:pos="552"/>
      </w:tabs>
      <w:spacing w:after="240" w:line="240" w:lineRule="atLeast"/>
      <w:ind w:left="2160" w:hanging="552"/>
      <w:jc w:val="both"/>
    </w:pPr>
    <w:rPr>
      <w:rFonts w:ascii="Arial" w:hAnsi="Arial"/>
      <w:spacing w:val="-5"/>
      <w:sz w:val="20"/>
      <w:lang w:eastAsia="en-US"/>
    </w:rPr>
  </w:style>
  <w:style w:type="paragraph" w:styleId="44">
    <w:name w:val="List Bullet 4"/>
    <w:basedOn w:val="a1"/>
    <w:semiHidden/>
    <w:pPr>
      <w:tabs>
        <w:tab w:val="num" w:pos="552"/>
      </w:tabs>
      <w:spacing w:after="240" w:line="240" w:lineRule="atLeast"/>
      <w:ind w:left="2520" w:hanging="552"/>
      <w:jc w:val="both"/>
    </w:pPr>
    <w:rPr>
      <w:rFonts w:ascii="Arial" w:hAnsi="Arial"/>
      <w:spacing w:val="-5"/>
      <w:sz w:val="20"/>
      <w:lang w:eastAsia="en-US"/>
    </w:rPr>
  </w:style>
  <w:style w:type="paragraph" w:styleId="54">
    <w:name w:val="List Bullet 5"/>
    <w:basedOn w:val="a1"/>
    <w:semiHidden/>
    <w:pPr>
      <w:tabs>
        <w:tab w:val="num" w:pos="552"/>
      </w:tabs>
      <w:spacing w:after="240" w:line="240" w:lineRule="atLeast"/>
      <w:ind w:left="2880" w:hanging="552"/>
      <w:jc w:val="both"/>
    </w:pPr>
    <w:rPr>
      <w:rFonts w:ascii="Arial" w:hAnsi="Arial"/>
      <w:spacing w:val="-5"/>
      <w:sz w:val="20"/>
      <w:lang w:eastAsia="en-US"/>
    </w:rPr>
  </w:style>
  <w:style w:type="paragraph" w:styleId="26">
    <w:name w:val="List Number 2"/>
    <w:basedOn w:val="a1"/>
    <w:semiHidden/>
  </w:style>
  <w:style w:type="paragraph" w:styleId="37">
    <w:name w:val="List Number 3"/>
    <w:basedOn w:val="afe"/>
    <w:semiHidden/>
    <w:pPr>
      <w:tabs>
        <w:tab w:val="num" w:pos="720"/>
      </w:tabs>
      <w:spacing w:before="0" w:beforeAutospacing="0" w:after="240" w:afterAutospacing="0" w:line="240" w:lineRule="atLeast"/>
      <w:ind w:left="2160" w:hanging="360"/>
    </w:pPr>
    <w:rPr>
      <w:rFonts w:ascii="Arial" w:hAnsi="Arial"/>
      <w:spacing w:val="-5"/>
      <w:sz w:val="20"/>
      <w:szCs w:val="20"/>
      <w:lang w:eastAsia="en-US"/>
    </w:rPr>
  </w:style>
  <w:style w:type="paragraph" w:styleId="45">
    <w:name w:val="List Number 4"/>
    <w:basedOn w:val="afe"/>
    <w:semiHidden/>
    <w:pPr>
      <w:spacing w:before="0" w:beforeAutospacing="0" w:after="240" w:afterAutospacing="0" w:line="240" w:lineRule="atLeast"/>
      <w:ind w:left="2520" w:hanging="360"/>
    </w:pPr>
    <w:rPr>
      <w:rFonts w:ascii="Arial" w:hAnsi="Arial"/>
      <w:spacing w:val="-5"/>
      <w:sz w:val="20"/>
      <w:szCs w:val="20"/>
      <w:lang w:eastAsia="en-US"/>
    </w:rPr>
  </w:style>
  <w:style w:type="paragraph" w:styleId="55">
    <w:name w:val="List Number 5"/>
    <w:basedOn w:val="afe"/>
    <w:semiHidden/>
    <w:pPr>
      <w:spacing w:before="0" w:beforeAutospacing="0" w:after="240" w:afterAutospacing="0" w:line="240" w:lineRule="atLeast"/>
      <w:ind w:left="2880" w:hanging="360"/>
    </w:pPr>
    <w:rPr>
      <w:rFonts w:ascii="Arial" w:hAnsi="Arial"/>
      <w:spacing w:val="-5"/>
      <w:sz w:val="20"/>
      <w:szCs w:val="20"/>
      <w:lang w:eastAsia="en-US"/>
    </w:rPr>
  </w:style>
  <w:style w:type="character" w:customStyle="1" w:styleId="190">
    <w:name w:val="Название Знак;Знак19 Знак"/>
    <w:link w:val="191"/>
    <w:locked/>
    <w:rPr>
      <w:b/>
      <w:bCs/>
      <w:sz w:val="28"/>
      <w:szCs w:val="28"/>
    </w:rPr>
  </w:style>
  <w:style w:type="paragraph" w:customStyle="1" w:styleId="191">
    <w:name w:val="Название;Знак19"/>
    <w:basedOn w:val="a1"/>
    <w:link w:val="190"/>
    <w:pPr>
      <w:spacing w:line="360" w:lineRule="auto"/>
      <w:ind w:firstLine="709"/>
      <w:jc w:val="center"/>
    </w:pPr>
    <w:rPr>
      <w:b/>
      <w:bCs/>
      <w:sz w:val="28"/>
      <w:szCs w:val="28"/>
    </w:rPr>
  </w:style>
  <w:style w:type="character" w:customStyle="1" w:styleId="1191">
    <w:name w:val="Название Знак1;Знак19 Знак1"/>
    <w:rPr>
      <w:rFonts w:ascii="Cambria" w:eastAsia="Times New Roman" w:hAnsi="Cambria"/>
      <w:b/>
      <w:bCs/>
      <w:kern w:val="28"/>
      <w:sz w:val="32"/>
      <w:szCs w:val="32"/>
      <w:lang w:eastAsia="zh-CN"/>
    </w:rPr>
  </w:style>
  <w:style w:type="paragraph" w:styleId="aff">
    <w:name w:val="Closing"/>
    <w:basedOn w:val="a1"/>
    <w:link w:val="aff0"/>
    <w:semiHidden/>
    <w:pPr>
      <w:spacing w:line="360" w:lineRule="auto"/>
      <w:ind w:left="4252" w:firstLine="709"/>
      <w:jc w:val="both"/>
    </w:pPr>
    <w:rPr>
      <w:rFonts w:ascii="Arial" w:hAnsi="Arial"/>
      <w:spacing w:val="-5"/>
      <w:sz w:val="20"/>
      <w:lang w:eastAsia="en-US"/>
    </w:rPr>
  </w:style>
  <w:style w:type="character" w:customStyle="1" w:styleId="aff0">
    <w:name w:val="Прощание Знак"/>
    <w:link w:val="aff"/>
    <w:semiHidden/>
    <w:rPr>
      <w:rFonts w:ascii="Arial" w:hAnsi="Arial"/>
      <w:spacing w:val="-5"/>
      <w:lang w:eastAsia="en-US"/>
    </w:rPr>
  </w:style>
  <w:style w:type="paragraph" w:styleId="aff1">
    <w:name w:val="Signature"/>
    <w:basedOn w:val="a1"/>
    <w:link w:val="aff2"/>
    <w:semiHidden/>
    <w:pPr>
      <w:spacing w:line="360" w:lineRule="auto"/>
      <w:ind w:left="4252" w:firstLine="709"/>
      <w:jc w:val="both"/>
    </w:pPr>
    <w:rPr>
      <w:rFonts w:ascii="Arial" w:hAnsi="Arial"/>
      <w:spacing w:val="-5"/>
      <w:sz w:val="20"/>
      <w:lang w:eastAsia="en-US"/>
    </w:rPr>
  </w:style>
  <w:style w:type="character" w:customStyle="1" w:styleId="aff2">
    <w:name w:val="Подпись Знак"/>
    <w:link w:val="aff1"/>
    <w:semiHidden/>
    <w:rPr>
      <w:rFonts w:ascii="Arial" w:hAnsi="Arial"/>
      <w:spacing w:val="-5"/>
      <w:lang w:eastAsia="en-US"/>
    </w:rPr>
  </w:style>
  <w:style w:type="character" w:customStyle="1" w:styleId="aff3">
    <w:name w:val="Основной текст с отступом Знак"/>
    <w:semiHidden/>
    <w:rPr>
      <w:b/>
      <w:bCs/>
      <w:sz w:val="48"/>
      <w:szCs w:val="48"/>
      <w:lang w:eastAsia="zh-CN"/>
    </w:rPr>
  </w:style>
  <w:style w:type="paragraph" w:styleId="aff4">
    <w:name w:val="List Continue"/>
    <w:basedOn w:val="aa"/>
    <w:semiHidden/>
    <w:pPr>
      <w:spacing w:after="240" w:line="240" w:lineRule="atLeast"/>
      <w:ind w:left="1440"/>
      <w:jc w:val="both"/>
    </w:pPr>
    <w:rPr>
      <w:rFonts w:ascii="Arial" w:hAnsi="Arial"/>
      <w:spacing w:val="-5"/>
      <w:sz w:val="20"/>
      <w:lang w:eastAsia="en-US"/>
    </w:rPr>
  </w:style>
  <w:style w:type="paragraph" w:styleId="27">
    <w:name w:val="List Continue 2"/>
    <w:basedOn w:val="aff4"/>
    <w:semiHidden/>
    <w:pPr>
      <w:ind w:left="2160"/>
    </w:pPr>
  </w:style>
  <w:style w:type="paragraph" w:styleId="38">
    <w:name w:val="List Continue 3"/>
    <w:basedOn w:val="aff4"/>
    <w:semiHidden/>
    <w:pPr>
      <w:ind w:left="2520"/>
    </w:pPr>
  </w:style>
  <w:style w:type="paragraph" w:styleId="46">
    <w:name w:val="List Continue 4"/>
    <w:basedOn w:val="aff4"/>
    <w:semiHidden/>
    <w:pPr>
      <w:ind w:left="2880"/>
    </w:pPr>
  </w:style>
  <w:style w:type="paragraph" w:styleId="56">
    <w:name w:val="List Continue 5"/>
    <w:basedOn w:val="aff4"/>
    <w:semiHidden/>
    <w:pPr>
      <w:ind w:left="3240"/>
    </w:pPr>
  </w:style>
  <w:style w:type="paragraph" w:styleId="aff5">
    <w:name w:val="Message Header"/>
    <w:basedOn w:val="1111111212"/>
    <w:link w:val="aff6"/>
    <w:semiHidden/>
    <w:pPr>
      <w:keepLines/>
      <w:tabs>
        <w:tab w:val="left" w:pos="3600"/>
        <w:tab w:val="left" w:pos="4680"/>
      </w:tabs>
      <w:spacing w:line="280" w:lineRule="exact"/>
      <w:ind w:left="1080" w:right="2160" w:hanging="1080"/>
      <w:jc w:val="both"/>
    </w:pPr>
    <w:rPr>
      <w:rFonts w:ascii="Arial" w:hAnsi="Arial"/>
      <w:szCs w:val="22"/>
      <w:lang w:eastAsia="en-US"/>
    </w:rPr>
  </w:style>
  <w:style w:type="character" w:customStyle="1" w:styleId="aff6">
    <w:name w:val="Шапка Знак"/>
    <w:link w:val="aff5"/>
    <w:semiHidden/>
    <w:rPr>
      <w:rFonts w:ascii="Arial" w:hAnsi="Arial"/>
      <w:sz w:val="22"/>
      <w:szCs w:val="22"/>
      <w:lang w:eastAsia="en-US"/>
    </w:rPr>
  </w:style>
  <w:style w:type="paragraph" w:styleId="aff7">
    <w:name w:val="Subtitle"/>
    <w:basedOn w:val="191"/>
    <w:next w:val="1111111212"/>
    <w:link w:val="aff8"/>
    <w:pPr>
      <w:keepNext/>
      <w:keepLines/>
      <w:spacing w:before="60" w:after="120" w:line="340" w:lineRule="atLeast"/>
      <w:jc w:val="left"/>
    </w:pPr>
    <w:rPr>
      <w:rFonts w:ascii="Arial" w:hAnsi="Arial"/>
      <w:b w:val="0"/>
      <w:bCs w:val="0"/>
      <w:spacing w:val="-16"/>
      <w:kern w:val="28"/>
      <w:sz w:val="32"/>
      <w:szCs w:val="32"/>
      <w:lang w:eastAsia="en-US"/>
    </w:rPr>
  </w:style>
  <w:style w:type="character" w:customStyle="1" w:styleId="aff8">
    <w:name w:val="Подзаголовок Знак"/>
    <w:link w:val="aff7"/>
    <w:rPr>
      <w:rFonts w:ascii="Arial" w:hAnsi="Arial"/>
      <w:spacing w:val="-16"/>
      <w:kern w:val="28"/>
      <w:sz w:val="32"/>
      <w:szCs w:val="32"/>
      <w:lang w:eastAsia="en-US"/>
    </w:rPr>
  </w:style>
  <w:style w:type="paragraph" w:styleId="aff9">
    <w:name w:val="Salutation"/>
    <w:basedOn w:val="a1"/>
    <w:next w:val="a1"/>
    <w:link w:val="affa"/>
    <w:semiHidden/>
    <w:pPr>
      <w:spacing w:line="360" w:lineRule="auto"/>
      <w:ind w:left="1080" w:firstLine="709"/>
      <w:jc w:val="both"/>
    </w:pPr>
    <w:rPr>
      <w:rFonts w:ascii="Arial" w:hAnsi="Arial"/>
      <w:spacing w:val="-5"/>
      <w:sz w:val="20"/>
      <w:lang w:eastAsia="en-US"/>
    </w:rPr>
  </w:style>
  <w:style w:type="character" w:customStyle="1" w:styleId="affa">
    <w:name w:val="Приветствие Знак"/>
    <w:link w:val="aff9"/>
    <w:semiHidden/>
    <w:rPr>
      <w:rFonts w:ascii="Arial" w:hAnsi="Arial"/>
      <w:spacing w:val="-5"/>
      <w:lang w:eastAsia="en-US"/>
    </w:rPr>
  </w:style>
  <w:style w:type="paragraph" w:styleId="affb">
    <w:name w:val="Date"/>
    <w:basedOn w:val="a1"/>
    <w:next w:val="a1"/>
    <w:link w:val="affc"/>
    <w:semiHidden/>
    <w:pPr>
      <w:spacing w:line="360" w:lineRule="auto"/>
      <w:ind w:left="1080" w:firstLine="709"/>
      <w:jc w:val="both"/>
    </w:pPr>
    <w:rPr>
      <w:rFonts w:ascii="Arial" w:hAnsi="Arial"/>
      <w:spacing w:val="-5"/>
      <w:sz w:val="20"/>
      <w:lang w:eastAsia="en-US"/>
    </w:rPr>
  </w:style>
  <w:style w:type="character" w:customStyle="1" w:styleId="affc">
    <w:name w:val="Дата Знак"/>
    <w:link w:val="affb"/>
    <w:semiHidden/>
    <w:rPr>
      <w:rFonts w:ascii="Arial" w:hAnsi="Arial"/>
      <w:spacing w:val="-5"/>
      <w:lang w:eastAsia="en-US"/>
    </w:rPr>
  </w:style>
  <w:style w:type="paragraph" w:styleId="affd">
    <w:name w:val="Body Text First Indent"/>
    <w:basedOn w:val="1111111212"/>
    <w:link w:val="affe"/>
    <w:semiHidden/>
    <w:pPr>
      <w:spacing w:line="360" w:lineRule="auto"/>
      <w:ind w:left="1080" w:firstLine="210"/>
      <w:jc w:val="both"/>
    </w:pPr>
    <w:rPr>
      <w:rFonts w:ascii="Arial" w:hAnsi="Arial"/>
      <w:spacing w:val="-5"/>
      <w:sz w:val="20"/>
      <w:lang w:eastAsia="en-US"/>
    </w:rPr>
  </w:style>
  <w:style w:type="character" w:customStyle="1" w:styleId="21213111111111121">
    <w:name w:val="Основной текст Знак2;Знак1 Знак Знак2;Основной текст1 Знак3;Основной текст1 Знак Знак1;Основной текст Знак1 Знак1;Основной текст Знак Знак Знак1;Основной текст Знак Знак Знак Знак Знак Знак1;Знак1 Знак Знак1 Знак1;Основной текст1 Знак2 Знак1"/>
    <w:link w:val="1111111212"/>
    <w:rPr>
      <w:sz w:val="24"/>
      <w:szCs w:val="24"/>
      <w:lang w:eastAsia="zh-CN"/>
    </w:rPr>
  </w:style>
  <w:style w:type="character" w:customStyle="1" w:styleId="affe">
    <w:name w:val="Красная строка Знак"/>
    <w:link w:val="affd"/>
    <w:semiHidden/>
    <w:rPr>
      <w:rFonts w:ascii="Arial" w:hAnsi="Arial"/>
      <w:spacing w:val="-5"/>
      <w:sz w:val="24"/>
      <w:szCs w:val="24"/>
      <w:lang w:eastAsia="en-US"/>
    </w:rPr>
  </w:style>
  <w:style w:type="paragraph" w:styleId="28">
    <w:name w:val="Body Text First Indent 2"/>
    <w:basedOn w:val="ac"/>
    <w:link w:val="29"/>
    <w:semiHidden/>
    <w:pPr>
      <w:tabs>
        <w:tab w:val="clear" w:pos="5954"/>
      </w:tabs>
      <w:spacing w:after="120" w:line="360" w:lineRule="auto"/>
      <w:ind w:left="283" w:firstLine="210"/>
    </w:pPr>
    <w:rPr>
      <w:rFonts w:ascii="Arial" w:hAnsi="Arial"/>
      <w:b w:val="0"/>
      <w:bCs w:val="0"/>
      <w:spacing w:val="-5"/>
      <w:sz w:val="20"/>
      <w:szCs w:val="20"/>
      <w:lang w:eastAsia="en-US"/>
    </w:rPr>
  </w:style>
  <w:style w:type="character" w:customStyle="1" w:styleId="19">
    <w:name w:val="Основной текст с отступом Знак1"/>
    <w:link w:val="ac"/>
    <w:rPr>
      <w:b/>
      <w:bCs/>
      <w:sz w:val="48"/>
      <w:szCs w:val="48"/>
      <w:lang w:eastAsia="zh-CN"/>
    </w:rPr>
  </w:style>
  <w:style w:type="character" w:customStyle="1" w:styleId="29">
    <w:name w:val="Красная строка 2 Знак"/>
    <w:link w:val="28"/>
    <w:semiHidden/>
    <w:rPr>
      <w:rFonts w:ascii="Arial" w:hAnsi="Arial"/>
      <w:spacing w:val="-5"/>
      <w:sz w:val="48"/>
      <w:szCs w:val="48"/>
      <w:lang w:eastAsia="en-US"/>
    </w:rPr>
  </w:style>
  <w:style w:type="paragraph" w:styleId="afff">
    <w:name w:val="Note Heading"/>
    <w:basedOn w:val="a1"/>
    <w:next w:val="a1"/>
    <w:link w:val="afff0"/>
    <w:semiHidden/>
    <w:pPr>
      <w:spacing w:line="360" w:lineRule="auto"/>
      <w:ind w:left="1080" w:firstLine="709"/>
      <w:jc w:val="both"/>
    </w:pPr>
    <w:rPr>
      <w:rFonts w:ascii="Arial" w:hAnsi="Arial"/>
      <w:spacing w:val="-5"/>
      <w:sz w:val="20"/>
      <w:lang w:eastAsia="en-US"/>
    </w:rPr>
  </w:style>
  <w:style w:type="character" w:customStyle="1" w:styleId="afff0">
    <w:name w:val="Заголовок записки Знак"/>
    <w:link w:val="afff"/>
    <w:semiHidden/>
    <w:rPr>
      <w:rFonts w:ascii="Arial" w:hAnsi="Arial"/>
      <w:spacing w:val="-5"/>
      <w:lang w:eastAsia="en-US"/>
    </w:rPr>
  </w:style>
  <w:style w:type="paragraph" w:styleId="2a">
    <w:name w:val="Body Text 2"/>
    <w:basedOn w:val="a1"/>
    <w:link w:val="210"/>
    <w:pPr>
      <w:overflowPunct w:val="0"/>
      <w:autoSpaceDE w:val="0"/>
      <w:autoSpaceDN w:val="0"/>
      <w:ind w:firstLine="709"/>
      <w:jc w:val="both"/>
    </w:pPr>
    <w:rPr>
      <w:sz w:val="28"/>
    </w:rPr>
  </w:style>
  <w:style w:type="character" w:customStyle="1" w:styleId="2b">
    <w:name w:val="Основной текст 2 Знак"/>
    <w:semiHidden/>
    <w:rPr>
      <w:sz w:val="24"/>
      <w:szCs w:val="24"/>
      <w:lang w:eastAsia="zh-CN"/>
    </w:rPr>
  </w:style>
  <w:style w:type="paragraph" w:styleId="39">
    <w:name w:val="Body Text 3"/>
    <w:basedOn w:val="a1"/>
    <w:link w:val="3a"/>
    <w:semiHidden/>
    <w:pPr>
      <w:spacing w:after="120" w:line="360" w:lineRule="auto"/>
      <w:ind w:firstLine="709"/>
      <w:jc w:val="both"/>
    </w:pPr>
    <w:rPr>
      <w:sz w:val="16"/>
      <w:szCs w:val="16"/>
    </w:rPr>
  </w:style>
  <w:style w:type="character" w:customStyle="1" w:styleId="3a">
    <w:name w:val="Основной текст 3 Знак"/>
    <w:link w:val="39"/>
    <w:semiHidden/>
    <w:rPr>
      <w:sz w:val="16"/>
      <w:szCs w:val="16"/>
    </w:rPr>
  </w:style>
  <w:style w:type="paragraph" w:styleId="2c">
    <w:name w:val="Body Text Indent 2"/>
    <w:basedOn w:val="a1"/>
    <w:link w:val="2d"/>
    <w:semiHidden/>
    <w:pPr>
      <w:spacing w:line="360" w:lineRule="auto"/>
      <w:ind w:left="360" w:firstLine="709"/>
      <w:jc w:val="center"/>
    </w:pPr>
    <w:rPr>
      <w:b/>
      <w:bCs/>
      <w:caps/>
    </w:rPr>
  </w:style>
  <w:style w:type="character" w:customStyle="1" w:styleId="2d">
    <w:name w:val="Основной текст с отступом 2 Знак"/>
    <w:link w:val="2c"/>
    <w:semiHidden/>
    <w:rPr>
      <w:b/>
      <w:bCs/>
      <w:caps/>
      <w:sz w:val="24"/>
      <w:szCs w:val="24"/>
    </w:rPr>
  </w:style>
  <w:style w:type="paragraph" w:styleId="3b">
    <w:name w:val="Body Text Indent 3"/>
    <w:basedOn w:val="a1"/>
    <w:link w:val="3c"/>
    <w:semiHidden/>
    <w:pPr>
      <w:spacing w:line="360" w:lineRule="auto"/>
      <w:ind w:firstLine="540"/>
      <w:jc w:val="both"/>
    </w:pPr>
    <w:rPr>
      <w:sz w:val="28"/>
      <w:szCs w:val="28"/>
    </w:rPr>
  </w:style>
  <w:style w:type="character" w:customStyle="1" w:styleId="3c">
    <w:name w:val="Основной текст с отступом 3 Знак"/>
    <w:link w:val="3b"/>
    <w:semiHidden/>
    <w:rPr>
      <w:sz w:val="28"/>
      <w:szCs w:val="28"/>
    </w:rPr>
  </w:style>
  <w:style w:type="paragraph" w:styleId="afff1">
    <w:name w:val="Block Text"/>
    <w:basedOn w:val="a1"/>
    <w:semiHidden/>
    <w:pPr>
      <w:spacing w:line="360" w:lineRule="auto"/>
      <w:ind w:left="360" w:right="-8" w:firstLine="709"/>
      <w:jc w:val="both"/>
    </w:pPr>
    <w:rPr>
      <w:bCs/>
      <w:sz w:val="28"/>
      <w:szCs w:val="28"/>
    </w:rPr>
  </w:style>
  <w:style w:type="paragraph" w:styleId="afff2">
    <w:name w:val="Document Map"/>
    <w:basedOn w:val="a1"/>
    <w:link w:val="afff3"/>
    <w:semiHidden/>
    <w:pPr>
      <w:shd w:val="clear" w:color="auto" w:fill="000080"/>
      <w:spacing w:line="360" w:lineRule="auto"/>
      <w:ind w:firstLine="709"/>
      <w:jc w:val="both"/>
    </w:pPr>
    <w:rPr>
      <w:rFonts w:ascii="Tahoma" w:hAnsi="Tahoma"/>
      <w:sz w:val="28"/>
      <w:szCs w:val="28"/>
    </w:rPr>
  </w:style>
  <w:style w:type="character" w:customStyle="1" w:styleId="afff3">
    <w:name w:val="Схема документа Знак"/>
    <w:link w:val="afff2"/>
    <w:semiHidden/>
    <w:rPr>
      <w:rFonts w:ascii="Tahoma" w:hAnsi="Tahoma"/>
      <w:sz w:val="28"/>
      <w:szCs w:val="28"/>
      <w:shd w:val="clear" w:color="auto" w:fill="000080"/>
    </w:rPr>
  </w:style>
  <w:style w:type="paragraph" w:styleId="afff4">
    <w:name w:val="Plain Text"/>
    <w:basedOn w:val="a1"/>
    <w:link w:val="afff5"/>
    <w:semiHidden/>
    <w:pPr>
      <w:spacing w:line="360" w:lineRule="auto"/>
      <w:ind w:left="1080" w:firstLine="709"/>
      <w:jc w:val="both"/>
    </w:pPr>
    <w:rPr>
      <w:rFonts w:ascii="Courier New" w:hAnsi="Courier New"/>
      <w:spacing w:val="-5"/>
      <w:sz w:val="20"/>
      <w:lang w:eastAsia="en-US"/>
    </w:rPr>
  </w:style>
  <w:style w:type="character" w:customStyle="1" w:styleId="afff5">
    <w:name w:val="Текст Знак"/>
    <w:link w:val="afff4"/>
    <w:semiHidden/>
    <w:rPr>
      <w:rFonts w:ascii="Courier New" w:hAnsi="Courier New"/>
      <w:spacing w:val="-5"/>
      <w:lang w:eastAsia="en-US"/>
    </w:rPr>
  </w:style>
  <w:style w:type="paragraph" w:styleId="afff6">
    <w:name w:val="E-mail Signature"/>
    <w:basedOn w:val="a1"/>
    <w:link w:val="afff7"/>
    <w:semiHidden/>
    <w:pPr>
      <w:spacing w:line="360" w:lineRule="auto"/>
      <w:ind w:left="1080" w:firstLine="709"/>
      <w:jc w:val="both"/>
    </w:pPr>
    <w:rPr>
      <w:rFonts w:ascii="Arial" w:hAnsi="Arial"/>
      <w:spacing w:val="-5"/>
      <w:sz w:val="20"/>
      <w:lang w:eastAsia="en-US"/>
    </w:rPr>
  </w:style>
  <w:style w:type="character" w:customStyle="1" w:styleId="afff7">
    <w:name w:val="Электронная подпись Знак"/>
    <w:link w:val="afff6"/>
    <w:semiHidden/>
    <w:rPr>
      <w:rFonts w:ascii="Arial" w:hAnsi="Arial"/>
      <w:spacing w:val="-5"/>
      <w:lang w:eastAsia="en-US"/>
    </w:rPr>
  </w:style>
  <w:style w:type="paragraph" w:styleId="afff8">
    <w:name w:val="annotation subject"/>
    <w:basedOn w:val="afb"/>
    <w:next w:val="afb"/>
    <w:link w:val="afff9"/>
    <w:semiHidden/>
    <w:rPr>
      <w:b/>
      <w:bCs/>
    </w:rPr>
  </w:style>
  <w:style w:type="character" w:customStyle="1" w:styleId="afff9">
    <w:name w:val="Тема примечания Знак"/>
    <w:link w:val="afff8"/>
    <w:semiHidden/>
    <w:rPr>
      <w:b/>
      <w:bCs/>
    </w:rPr>
  </w:style>
  <w:style w:type="character" w:customStyle="1" w:styleId="ae">
    <w:name w:val="Текст выноски Знак"/>
    <w:link w:val="ad"/>
    <w:rPr>
      <w:rFonts w:ascii="Tahoma" w:hAnsi="Tahoma"/>
      <w:sz w:val="16"/>
      <w:szCs w:val="16"/>
      <w:lang w:eastAsia="zh-CN"/>
    </w:rPr>
  </w:style>
  <w:style w:type="character" w:customStyle="1" w:styleId="af3">
    <w:name w:val="Без интервала Знак"/>
    <w:link w:val="af2"/>
    <w:locked/>
    <w:rPr>
      <w:rFonts w:ascii="Calibri" w:hAnsi="Calibri"/>
      <w:sz w:val="22"/>
      <w:szCs w:val="22"/>
      <w:lang w:eastAsia="zh-CN"/>
    </w:rPr>
  </w:style>
  <w:style w:type="paragraph" w:styleId="afffa">
    <w:name w:val="List Paragraph"/>
    <w:basedOn w:val="a1"/>
    <w:pPr>
      <w:spacing w:after="160" w:line="256" w:lineRule="auto"/>
      <w:ind w:left="720"/>
      <w:contextualSpacing/>
    </w:pPr>
    <w:rPr>
      <w:rFonts w:ascii="Calibri" w:eastAsia="Calibri" w:hAnsi="Calibri"/>
      <w:szCs w:val="22"/>
      <w:lang w:eastAsia="en-US"/>
    </w:rPr>
  </w:style>
  <w:style w:type="character" w:customStyle="1" w:styleId="ConsPlusNormal0">
    <w:name w:val="ConsPlusNormal Знак"/>
    <w:link w:val="ConsPlusNormal"/>
    <w:locked/>
    <w:rPr>
      <w:rFonts w:ascii="Arial" w:hAnsi="Arial"/>
      <w:kern w:val="1"/>
      <w:lang w:eastAsia="zh-CN"/>
    </w:rPr>
  </w:style>
  <w:style w:type="character" w:customStyle="1" w:styleId="S20">
    <w:name w:val="S_Заголовок 2 Знак"/>
    <w:link w:val="S2"/>
    <w:locked/>
    <w:rPr>
      <w:sz w:val="22"/>
      <w:szCs w:val="22"/>
    </w:rPr>
  </w:style>
  <w:style w:type="paragraph" w:customStyle="1" w:styleId="Default">
    <w:name w:val="Default"/>
    <w:pPr>
      <w:autoSpaceDE w:val="0"/>
      <w:autoSpaceDN w:val="0"/>
    </w:pPr>
    <w:rPr>
      <w:color w:val="000000"/>
      <w:sz w:val="24"/>
      <w:szCs w:val="24"/>
    </w:rPr>
  </w:style>
  <w:style w:type="paragraph" w:customStyle="1" w:styleId="TableParagraph">
    <w:name w:val="Table Paragraph"/>
    <w:basedOn w:val="a1"/>
    <w:pPr>
      <w:widowControl w:val="0"/>
      <w:autoSpaceDE w:val="0"/>
      <w:autoSpaceDN w:val="0"/>
      <w:spacing w:line="223" w:lineRule="exact"/>
      <w:ind w:left="105"/>
    </w:pPr>
    <w:rPr>
      <w:szCs w:val="22"/>
      <w:lang w:bidi="ru-RU"/>
    </w:rPr>
  </w:style>
  <w:style w:type="character" w:customStyle="1" w:styleId="Normal10-02">
    <w:name w:val="Normal + 10 пт полужирный По центру Слева:  -02 см Справ... Знак"/>
    <w:link w:val="Normal10-020"/>
    <w:locked/>
    <w:rPr>
      <w:b/>
      <w:bCs/>
    </w:rPr>
  </w:style>
  <w:style w:type="paragraph" w:customStyle="1" w:styleId="Normal10-020">
    <w:name w:val="Normal + 10 пт полужирный По центру Слева:  -02 см Справ..."/>
    <w:basedOn w:val="a1"/>
    <w:link w:val="Normal10-02"/>
    <w:pPr>
      <w:ind w:left="-113" w:right="-113"/>
      <w:jc w:val="center"/>
    </w:pPr>
    <w:rPr>
      <w:b/>
      <w:bCs/>
      <w:sz w:val="20"/>
    </w:rPr>
  </w:style>
  <w:style w:type="character" w:customStyle="1" w:styleId="Normal">
    <w:name w:val="Normal Знак"/>
    <w:locked/>
    <w:rPr>
      <w:sz w:val="22"/>
    </w:rPr>
  </w:style>
  <w:style w:type="paragraph" w:customStyle="1" w:styleId="xl22">
    <w:name w:val="xl22"/>
    <w:basedOn w:val="a1"/>
    <w:semiHidden/>
    <w:pPr>
      <w:spacing w:before="100" w:beforeAutospacing="1" w:after="100" w:afterAutospacing="1" w:line="360" w:lineRule="auto"/>
      <w:ind w:firstLine="709"/>
      <w:jc w:val="center"/>
    </w:pPr>
  </w:style>
  <w:style w:type="paragraph" w:customStyle="1" w:styleId="ConsNormal">
    <w:name w:val="ConsNormal"/>
    <w:semiHidden/>
    <w:pPr>
      <w:widowControl w:val="0"/>
      <w:autoSpaceDE w:val="0"/>
      <w:autoSpaceDN w:val="0"/>
      <w:ind w:firstLine="720"/>
    </w:pPr>
    <w:rPr>
      <w:rFonts w:ascii="Arial" w:hAnsi="Arial"/>
    </w:rPr>
  </w:style>
  <w:style w:type="paragraph" w:customStyle="1" w:styleId="afffb">
    <w:name w:val="Îáû÷íûé"/>
    <w:semiHidden/>
    <w:rPr>
      <w:lang w:val="en-US"/>
    </w:rPr>
  </w:style>
  <w:style w:type="paragraph" w:customStyle="1" w:styleId="ConsNonformat">
    <w:name w:val="ConsNonformat"/>
    <w:semiHidden/>
    <w:pPr>
      <w:widowControl w:val="0"/>
      <w:autoSpaceDE w:val="0"/>
      <w:autoSpaceDN w:val="0"/>
    </w:pPr>
    <w:rPr>
      <w:rFonts w:ascii="Courier New" w:hAnsi="Courier New"/>
    </w:rPr>
  </w:style>
  <w:style w:type="paragraph" w:customStyle="1" w:styleId="afffc">
    <w:name w:val="Заглавие раздела"/>
    <w:basedOn w:val="222222221"/>
    <w:semiHidden/>
    <w:pPr>
      <w:keepNext w:val="0"/>
      <w:numPr>
        <w:ilvl w:val="0"/>
        <w:numId w:val="0"/>
      </w:numPr>
      <w:tabs>
        <w:tab w:val="num" w:pos="555"/>
        <w:tab w:val="num" w:pos="1789"/>
      </w:tabs>
      <w:spacing w:before="0" w:after="240"/>
      <w:ind w:left="1789" w:right="709"/>
      <w:jc w:val="center"/>
    </w:pPr>
    <w:rPr>
      <w:rFonts w:ascii="Times New Roman" w:hAnsi="Times New Roman"/>
      <w:bCs w:val="0"/>
      <w:szCs w:val="24"/>
    </w:rPr>
  </w:style>
  <w:style w:type="character" w:customStyle="1" w:styleId="1d">
    <w:name w:val="Заголовок_1 Знак Знак"/>
    <w:link w:val="1e"/>
    <w:semiHidden/>
    <w:locked/>
    <w:rPr>
      <w:sz w:val="24"/>
      <w:szCs w:val="24"/>
    </w:rPr>
  </w:style>
  <w:style w:type="paragraph" w:customStyle="1" w:styleId="1e">
    <w:name w:val="Заголовок_1 Знак"/>
    <w:basedOn w:val="a1"/>
    <w:link w:val="1d"/>
    <w:semiHidden/>
    <w:pPr>
      <w:tabs>
        <w:tab w:val="num" w:pos="900"/>
      </w:tabs>
      <w:ind w:left="900" w:hanging="360"/>
      <w:jc w:val="center"/>
    </w:pPr>
  </w:style>
  <w:style w:type="paragraph" w:customStyle="1" w:styleId="afffd">
    <w:name w:val="Неразрывный основной текст"/>
    <w:basedOn w:val="1111111212"/>
    <w:semiHidden/>
    <w:pPr>
      <w:keepNext/>
      <w:spacing w:after="240" w:line="240" w:lineRule="atLeast"/>
      <w:ind w:left="1080" w:firstLine="709"/>
      <w:jc w:val="both"/>
    </w:pPr>
    <w:rPr>
      <w:rFonts w:ascii="Arial" w:hAnsi="Arial"/>
      <w:spacing w:val="-5"/>
      <w:sz w:val="20"/>
      <w:lang w:eastAsia="en-US"/>
    </w:rPr>
  </w:style>
  <w:style w:type="paragraph" w:customStyle="1" w:styleId="afffe">
    <w:name w:val="Рисунок"/>
    <w:basedOn w:val="a1"/>
    <w:next w:val="ab"/>
    <w:semiHidden/>
    <w:pPr>
      <w:keepNext/>
      <w:spacing w:line="360" w:lineRule="auto"/>
      <w:ind w:left="1080" w:firstLine="709"/>
      <w:jc w:val="both"/>
    </w:pPr>
    <w:rPr>
      <w:rFonts w:ascii="Arial" w:hAnsi="Arial"/>
      <w:spacing w:val="-5"/>
      <w:sz w:val="20"/>
      <w:lang w:eastAsia="en-US"/>
    </w:rPr>
  </w:style>
  <w:style w:type="paragraph" w:customStyle="1" w:styleId="affff">
    <w:name w:val="Название части"/>
    <w:basedOn w:val="a1"/>
    <w:semiHidden/>
    <w:pPr>
      <w:shd w:val="solid" w:color="auto" w:fill="auto"/>
      <w:spacing w:line="360" w:lineRule="exact"/>
      <w:ind w:firstLine="709"/>
      <w:jc w:val="center"/>
    </w:pPr>
    <w:rPr>
      <w:rFonts w:ascii="Arial" w:hAnsi="Arial"/>
      <w:color w:val="FFFFFF"/>
      <w:spacing w:val="-16"/>
      <w:sz w:val="26"/>
      <w:szCs w:val="26"/>
      <w:lang w:eastAsia="en-US"/>
    </w:rPr>
  </w:style>
  <w:style w:type="paragraph" w:customStyle="1" w:styleId="affff0">
    <w:name w:val="Подзаголовок главы"/>
    <w:basedOn w:val="aff7"/>
    <w:semiHidden/>
  </w:style>
  <w:style w:type="paragraph" w:customStyle="1" w:styleId="affff1">
    <w:name w:val="Название предприятия"/>
    <w:basedOn w:val="a1"/>
    <w:semiHidden/>
    <w:pPr>
      <w:keepNext/>
      <w:keepLines/>
      <w:spacing w:line="220" w:lineRule="atLeast"/>
      <w:ind w:firstLine="709"/>
      <w:jc w:val="both"/>
    </w:pPr>
    <w:rPr>
      <w:rFonts w:ascii="Arial Black" w:hAnsi="Arial Black"/>
      <w:spacing w:val="-25"/>
      <w:kern w:val="28"/>
      <w:sz w:val="32"/>
      <w:szCs w:val="32"/>
      <w:lang w:eastAsia="en-US"/>
    </w:rPr>
  </w:style>
  <w:style w:type="character" w:customStyle="1" w:styleId="1f">
    <w:name w:val="Маркированный_1 Знак"/>
    <w:link w:val="10"/>
    <w:semiHidden/>
    <w:locked/>
    <w:rPr>
      <w:sz w:val="24"/>
      <w:szCs w:val="24"/>
    </w:rPr>
  </w:style>
  <w:style w:type="paragraph" w:customStyle="1" w:styleId="10">
    <w:name w:val="Маркированный_1"/>
    <w:basedOn w:val="a1"/>
    <w:link w:val="1f"/>
    <w:semiHidden/>
    <w:pPr>
      <w:numPr>
        <w:ilvl w:val="1"/>
        <w:numId w:val="3"/>
      </w:numPr>
      <w:tabs>
        <w:tab w:val="left" w:pos="900"/>
      </w:tabs>
      <w:spacing w:line="360" w:lineRule="auto"/>
      <w:jc w:val="both"/>
    </w:pPr>
  </w:style>
  <w:style w:type="paragraph" w:customStyle="1" w:styleId="affff2">
    <w:name w:val="Текст таблицы"/>
    <w:basedOn w:val="a1"/>
    <w:semiHidden/>
    <w:pPr>
      <w:spacing w:before="60" w:line="360" w:lineRule="auto"/>
      <w:ind w:firstLine="709"/>
      <w:jc w:val="both"/>
    </w:pPr>
    <w:rPr>
      <w:rFonts w:ascii="Arial" w:hAnsi="Arial"/>
      <w:spacing w:val="-5"/>
      <w:sz w:val="16"/>
      <w:szCs w:val="16"/>
      <w:lang w:eastAsia="en-US"/>
    </w:rPr>
  </w:style>
  <w:style w:type="character" w:customStyle="1" w:styleId="affff3">
    <w:name w:val="Подчеркнутый Знак"/>
    <w:link w:val="affff4"/>
    <w:semiHidden/>
    <w:locked/>
    <w:rPr>
      <w:sz w:val="24"/>
      <w:szCs w:val="24"/>
      <w:u w:val="single"/>
    </w:rPr>
  </w:style>
  <w:style w:type="paragraph" w:customStyle="1" w:styleId="affff4">
    <w:name w:val="Подчеркнутый"/>
    <w:basedOn w:val="a1"/>
    <w:link w:val="affff3"/>
    <w:semiHidden/>
    <w:pPr>
      <w:spacing w:line="360" w:lineRule="auto"/>
      <w:ind w:firstLine="709"/>
      <w:jc w:val="both"/>
    </w:pPr>
    <w:rPr>
      <w:u w:val="single"/>
    </w:rPr>
  </w:style>
  <w:style w:type="paragraph" w:customStyle="1" w:styleId="affff5">
    <w:name w:val="Название документа"/>
    <w:basedOn w:val="a1"/>
    <w:semiHidden/>
    <w:pPr>
      <w:keepNext/>
      <w:keepLines/>
      <w:pBdr>
        <w:top w:val="single" w:sz="48" w:space="31" w:color="000000"/>
      </w:pBdr>
      <w:tabs>
        <w:tab w:val="left" w:pos="0"/>
      </w:tabs>
      <w:spacing w:before="240" w:after="500" w:line="640" w:lineRule="exact"/>
      <w:ind w:firstLine="709"/>
      <w:jc w:val="both"/>
    </w:pPr>
    <w:rPr>
      <w:rFonts w:ascii="Arial Black" w:hAnsi="Arial Black"/>
      <w:b/>
      <w:bCs/>
      <w:spacing w:val="-48"/>
      <w:kern w:val="28"/>
      <w:sz w:val="64"/>
      <w:szCs w:val="64"/>
      <w:lang w:eastAsia="en-US"/>
    </w:rPr>
  </w:style>
  <w:style w:type="paragraph" w:customStyle="1" w:styleId="affff6">
    <w:name w:val="Нижний колонтитул (четный)"/>
    <w:basedOn w:val="32"/>
    <w:semiHidden/>
    <w:pPr>
      <w:keepLines/>
      <w:pBdr>
        <w:top w:val="single" w:sz="6" w:space="2" w:color="000000"/>
      </w:pBdr>
      <w:tabs>
        <w:tab w:val="clear" w:pos="4677"/>
        <w:tab w:val="clear" w:pos="9355"/>
        <w:tab w:val="center" w:pos="4320"/>
        <w:tab w:val="right" w:pos="8640"/>
      </w:tabs>
      <w:spacing w:before="600" w:line="190" w:lineRule="atLeast"/>
      <w:ind w:left="1080" w:firstLine="709"/>
      <w:jc w:val="both"/>
    </w:pPr>
    <w:rPr>
      <w:rFonts w:ascii="Arial" w:hAnsi="Arial"/>
      <w:caps/>
      <w:spacing w:val="-5"/>
      <w:sz w:val="15"/>
      <w:szCs w:val="15"/>
      <w:lang w:eastAsia="en-US"/>
    </w:rPr>
  </w:style>
  <w:style w:type="paragraph" w:customStyle="1" w:styleId="affff7">
    <w:name w:val="Нижний колонтитул (первый)"/>
    <w:basedOn w:val="32"/>
    <w:semiHidden/>
    <w:pPr>
      <w:keepLines/>
      <w:pBdr>
        <w:top w:val="single" w:sz="6" w:space="2" w:color="000000"/>
      </w:pBdr>
      <w:tabs>
        <w:tab w:val="clear" w:pos="4677"/>
        <w:tab w:val="clear" w:pos="9355"/>
        <w:tab w:val="center" w:pos="4320"/>
        <w:tab w:val="right" w:pos="8640"/>
      </w:tabs>
      <w:spacing w:before="600" w:line="190" w:lineRule="atLeast"/>
      <w:ind w:left="1080" w:firstLine="709"/>
      <w:jc w:val="both"/>
    </w:pPr>
    <w:rPr>
      <w:rFonts w:ascii="Arial" w:hAnsi="Arial"/>
      <w:caps/>
      <w:spacing w:val="-5"/>
      <w:sz w:val="15"/>
      <w:szCs w:val="15"/>
      <w:lang w:eastAsia="en-US"/>
    </w:rPr>
  </w:style>
  <w:style w:type="paragraph" w:customStyle="1" w:styleId="affff8">
    <w:name w:val="Нижний колонтитул (нечетный)"/>
    <w:basedOn w:val="32"/>
    <w:semiHidden/>
    <w:pPr>
      <w:keepLines/>
      <w:pBdr>
        <w:top w:val="single" w:sz="6" w:space="2" w:color="000000"/>
      </w:pBdr>
      <w:tabs>
        <w:tab w:val="clear" w:pos="4677"/>
        <w:tab w:val="clear" w:pos="9355"/>
        <w:tab w:val="center" w:pos="4320"/>
        <w:tab w:val="right" w:pos="8640"/>
      </w:tabs>
      <w:spacing w:before="600" w:line="190" w:lineRule="atLeast"/>
      <w:ind w:left="1080" w:firstLine="709"/>
      <w:jc w:val="both"/>
    </w:pPr>
    <w:rPr>
      <w:rFonts w:ascii="Arial" w:hAnsi="Arial"/>
      <w:caps/>
      <w:spacing w:val="-5"/>
      <w:sz w:val="15"/>
      <w:szCs w:val="15"/>
      <w:lang w:eastAsia="en-US"/>
    </w:rPr>
  </w:style>
  <w:style w:type="paragraph" w:customStyle="1" w:styleId="affff9">
    <w:name w:val="Подзаголовок части"/>
    <w:basedOn w:val="a1"/>
    <w:next w:val="1111111212"/>
    <w:semiHidden/>
    <w:pPr>
      <w:keepNext/>
      <w:spacing w:before="360" w:after="120" w:line="360" w:lineRule="auto"/>
      <w:ind w:left="1080" w:firstLine="709"/>
      <w:jc w:val="both"/>
    </w:pPr>
    <w:rPr>
      <w:rFonts w:ascii="Arial" w:hAnsi="Arial"/>
      <w:i/>
      <w:iCs/>
      <w:spacing w:val="-5"/>
      <w:kern w:val="28"/>
      <w:sz w:val="26"/>
      <w:szCs w:val="26"/>
      <w:lang w:eastAsia="en-US"/>
    </w:rPr>
  </w:style>
  <w:style w:type="paragraph" w:customStyle="1" w:styleId="affffa">
    <w:name w:val="Обратный адрес"/>
    <w:basedOn w:val="a1"/>
    <w:semiHidden/>
    <w:pPr>
      <w:keepLines/>
      <w:framePr w:w="5160" w:h="840" w:wrap="notBeside" w:vAnchor="page" w:hAnchor="page" w:x="6121" w:y="915"/>
      <w:tabs>
        <w:tab w:val="left" w:pos="2160"/>
      </w:tabs>
      <w:spacing w:line="160" w:lineRule="atLeast"/>
      <w:ind w:firstLine="709"/>
      <w:jc w:val="both"/>
    </w:pPr>
    <w:rPr>
      <w:rFonts w:ascii="Arial" w:hAnsi="Arial"/>
      <w:sz w:val="14"/>
      <w:szCs w:val="14"/>
      <w:lang w:eastAsia="en-US"/>
    </w:rPr>
  </w:style>
  <w:style w:type="paragraph" w:customStyle="1" w:styleId="affffb">
    <w:name w:val="Название раздела"/>
    <w:basedOn w:val="a1"/>
    <w:next w:val="1111111212"/>
    <w:semiHidden/>
    <w:pPr>
      <w:pBdr>
        <w:bottom w:val="single" w:sz="6" w:space="2" w:color="000000"/>
      </w:pBdr>
      <w:spacing w:before="360" w:after="960" w:line="360" w:lineRule="auto"/>
      <w:ind w:firstLine="709"/>
      <w:jc w:val="both"/>
    </w:pPr>
    <w:rPr>
      <w:rFonts w:ascii="Arial Black" w:hAnsi="Arial Black"/>
      <w:spacing w:val="-35"/>
      <w:sz w:val="54"/>
      <w:szCs w:val="54"/>
    </w:rPr>
  </w:style>
  <w:style w:type="paragraph" w:customStyle="1" w:styleId="affffc">
    <w:name w:val="Подзаголовок титульного листа"/>
    <w:basedOn w:val="a1"/>
    <w:next w:val="1111111212"/>
    <w:semiHidden/>
    <w:pPr>
      <w:pBdr>
        <w:top w:val="single" w:sz="6" w:space="24" w:color="000000"/>
      </w:pBdr>
      <w:spacing w:line="480" w:lineRule="atLeast"/>
      <w:ind w:left="835" w:right="835" w:firstLine="709"/>
      <w:jc w:val="both"/>
    </w:pPr>
    <w:rPr>
      <w:rFonts w:ascii="Arial" w:hAnsi="Arial"/>
      <w:b/>
      <w:bCs/>
      <w:spacing w:val="-30"/>
      <w:sz w:val="48"/>
      <w:szCs w:val="48"/>
    </w:rPr>
  </w:style>
  <w:style w:type="paragraph" w:customStyle="1" w:styleId="affffd">
    <w:name w:val="Обычный в таблице"/>
    <w:basedOn w:val="a1"/>
    <w:semiHidden/>
    <w:pPr>
      <w:jc w:val="center"/>
    </w:pPr>
  </w:style>
  <w:style w:type="paragraph" w:customStyle="1" w:styleId="ConsTitle">
    <w:name w:val="ConsTitle"/>
    <w:semiHidden/>
    <w:pPr>
      <w:widowControl w:val="0"/>
      <w:autoSpaceDE w:val="0"/>
      <w:autoSpaceDN w:val="0"/>
      <w:ind w:right="19772"/>
    </w:pPr>
    <w:rPr>
      <w:rFonts w:ascii="Arial" w:hAnsi="Arial"/>
      <w:b/>
      <w:bCs/>
      <w:sz w:val="16"/>
      <w:szCs w:val="16"/>
    </w:rPr>
  </w:style>
  <w:style w:type="paragraph" w:customStyle="1" w:styleId="2e">
    <w:name w:val="Стиль2"/>
    <w:basedOn w:val="a1"/>
    <w:next w:val="1a"/>
    <w:semiHidden/>
    <w:pPr>
      <w:spacing w:line="360" w:lineRule="auto"/>
      <w:ind w:right="-8" w:firstLine="720"/>
      <w:jc w:val="center"/>
    </w:pPr>
    <w:rPr>
      <w:b/>
      <w:caps/>
    </w:rPr>
  </w:style>
  <w:style w:type="paragraph" w:customStyle="1" w:styleId="affffe">
    <w:name w:val="База заголовка"/>
    <w:basedOn w:val="a1"/>
    <w:next w:val="1111111212"/>
    <w:semiHidden/>
    <w:pPr>
      <w:keepNext/>
      <w:keepLines/>
      <w:spacing w:before="140" w:line="220" w:lineRule="atLeast"/>
      <w:ind w:left="1080" w:firstLine="709"/>
      <w:jc w:val="both"/>
    </w:pPr>
    <w:rPr>
      <w:rFonts w:ascii="Arial" w:hAnsi="Arial"/>
      <w:spacing w:val="-4"/>
      <w:kern w:val="28"/>
      <w:szCs w:val="22"/>
      <w:lang w:eastAsia="en-US"/>
    </w:rPr>
  </w:style>
  <w:style w:type="paragraph" w:customStyle="1" w:styleId="afffff">
    <w:name w:val="Цитаты"/>
    <w:basedOn w:val="a1"/>
    <w:semiHidden/>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spacing w:val="-5"/>
      <w:sz w:val="20"/>
      <w:lang w:eastAsia="en-US"/>
    </w:rPr>
  </w:style>
  <w:style w:type="paragraph" w:customStyle="1" w:styleId="afffff0">
    <w:name w:val="Заголовок части"/>
    <w:basedOn w:val="a1"/>
    <w:semiHidden/>
    <w:pPr>
      <w:shd w:val="solid" w:color="auto" w:fill="auto"/>
      <w:spacing w:line="660" w:lineRule="exact"/>
      <w:ind w:firstLine="709"/>
      <w:jc w:val="center"/>
    </w:pPr>
    <w:rPr>
      <w:rFonts w:ascii="Arial Black" w:hAnsi="Arial Black"/>
      <w:color w:val="FFFFFF"/>
      <w:spacing w:val="-40"/>
      <w:sz w:val="84"/>
      <w:szCs w:val="84"/>
      <w:lang w:eastAsia="en-US"/>
    </w:rPr>
  </w:style>
  <w:style w:type="paragraph" w:customStyle="1" w:styleId="ConsPlusNonformat">
    <w:name w:val="ConsPlusNonformat"/>
    <w:semiHidden/>
    <w:pPr>
      <w:autoSpaceDE w:val="0"/>
      <w:autoSpaceDN w:val="0"/>
    </w:pPr>
    <w:rPr>
      <w:rFonts w:ascii="Courier New" w:hAnsi="Courier New"/>
    </w:rPr>
  </w:style>
  <w:style w:type="paragraph" w:customStyle="1" w:styleId="afffff1">
    <w:name w:val="База сноски"/>
    <w:basedOn w:val="a1"/>
    <w:semiHidden/>
    <w:pPr>
      <w:keepLines/>
      <w:spacing w:line="200" w:lineRule="atLeast"/>
      <w:ind w:left="1080" w:firstLine="709"/>
      <w:jc w:val="both"/>
    </w:pPr>
    <w:rPr>
      <w:rFonts w:ascii="Arial" w:hAnsi="Arial"/>
      <w:spacing w:val="-5"/>
      <w:sz w:val="16"/>
      <w:szCs w:val="16"/>
      <w:lang w:eastAsia="en-US"/>
    </w:rPr>
  </w:style>
  <w:style w:type="paragraph" w:customStyle="1" w:styleId="afffff2">
    <w:name w:val="Заголовок титульного листа"/>
    <w:basedOn w:val="a1"/>
    <w:next w:val="a1"/>
    <w:semiHidden/>
    <w:pPr>
      <w:spacing w:line="360" w:lineRule="auto"/>
      <w:ind w:left="3060"/>
      <w:jc w:val="right"/>
    </w:pPr>
    <w:rPr>
      <w:b/>
      <w:caps/>
    </w:rPr>
  </w:style>
  <w:style w:type="paragraph" w:customStyle="1" w:styleId="afffff3">
    <w:name w:val="База верхнего колонтитула"/>
    <w:basedOn w:val="a1"/>
    <w:semiHidden/>
    <w:pPr>
      <w:keepLines/>
      <w:tabs>
        <w:tab w:val="center" w:pos="4320"/>
        <w:tab w:val="right" w:pos="8640"/>
      </w:tabs>
      <w:spacing w:line="190" w:lineRule="atLeast"/>
      <w:ind w:left="1080" w:firstLine="709"/>
      <w:jc w:val="both"/>
    </w:pPr>
    <w:rPr>
      <w:rFonts w:ascii="Arial" w:hAnsi="Arial"/>
      <w:caps/>
      <w:spacing w:val="-5"/>
      <w:sz w:val="15"/>
      <w:szCs w:val="15"/>
      <w:lang w:eastAsia="en-US"/>
    </w:rPr>
  </w:style>
  <w:style w:type="paragraph" w:customStyle="1" w:styleId="afffff4">
    <w:name w:val="Верхний колонтитул (четный)"/>
    <w:basedOn w:val="20"/>
    <w:semiHidden/>
    <w:pPr>
      <w:keepLines/>
      <w:pBdr>
        <w:bottom w:val="single" w:sz="6" w:space="1" w:color="000000"/>
      </w:pBdr>
      <w:tabs>
        <w:tab w:val="clear" w:pos="4677"/>
        <w:tab w:val="clear" w:pos="9355"/>
        <w:tab w:val="center" w:pos="4320"/>
        <w:tab w:val="right" w:pos="8640"/>
      </w:tabs>
      <w:spacing w:after="600" w:line="190" w:lineRule="atLeast"/>
      <w:ind w:left="1080" w:firstLine="709"/>
      <w:jc w:val="both"/>
    </w:pPr>
    <w:rPr>
      <w:rFonts w:ascii="Arial" w:hAnsi="Arial"/>
      <w:caps/>
      <w:spacing w:val="-5"/>
      <w:sz w:val="15"/>
      <w:szCs w:val="15"/>
      <w:lang w:eastAsia="en-US"/>
    </w:rPr>
  </w:style>
  <w:style w:type="paragraph" w:customStyle="1" w:styleId="afffff5">
    <w:name w:val="Верхний колонтитул (первый)"/>
    <w:basedOn w:val="20"/>
    <w:semiHidden/>
    <w:pPr>
      <w:keepLines/>
      <w:pBdr>
        <w:top w:val="single" w:sz="6" w:space="2" w:color="000000"/>
      </w:pBdr>
      <w:tabs>
        <w:tab w:val="clear" w:pos="4677"/>
        <w:tab w:val="clear" w:pos="9355"/>
        <w:tab w:val="center" w:pos="4320"/>
        <w:tab w:val="right" w:pos="8640"/>
      </w:tabs>
      <w:spacing w:line="190" w:lineRule="atLeast"/>
      <w:ind w:left="1080" w:firstLine="709"/>
      <w:jc w:val="right"/>
    </w:pPr>
    <w:rPr>
      <w:rFonts w:ascii="Arial" w:hAnsi="Arial"/>
      <w:caps/>
      <w:spacing w:val="-5"/>
      <w:sz w:val="15"/>
      <w:szCs w:val="15"/>
      <w:lang w:eastAsia="en-US"/>
    </w:rPr>
  </w:style>
  <w:style w:type="paragraph" w:customStyle="1" w:styleId="afffff6">
    <w:name w:val="Верхний колонтитул (нечетный)"/>
    <w:basedOn w:val="20"/>
    <w:semiHidden/>
    <w:pPr>
      <w:keepLines/>
      <w:pBdr>
        <w:bottom w:val="single" w:sz="6" w:space="1" w:color="000000"/>
      </w:pBdr>
      <w:tabs>
        <w:tab w:val="clear" w:pos="4677"/>
        <w:tab w:val="clear" w:pos="9355"/>
        <w:tab w:val="center" w:pos="4320"/>
        <w:tab w:val="right" w:pos="8640"/>
      </w:tabs>
      <w:spacing w:after="600" w:line="190" w:lineRule="atLeast"/>
      <w:ind w:left="1080" w:firstLine="709"/>
      <w:jc w:val="both"/>
    </w:pPr>
    <w:rPr>
      <w:rFonts w:ascii="Arial" w:hAnsi="Arial"/>
      <w:caps/>
      <w:spacing w:val="-5"/>
      <w:sz w:val="15"/>
      <w:szCs w:val="15"/>
      <w:lang w:eastAsia="en-US"/>
    </w:rPr>
  </w:style>
  <w:style w:type="paragraph" w:customStyle="1" w:styleId="afffff7">
    <w:name w:val="База указателя"/>
    <w:basedOn w:val="a1"/>
    <w:semiHidden/>
    <w:pPr>
      <w:spacing w:line="240" w:lineRule="atLeast"/>
      <w:ind w:left="360" w:hanging="360"/>
      <w:jc w:val="both"/>
    </w:pPr>
    <w:rPr>
      <w:rFonts w:ascii="Arial" w:hAnsi="Arial"/>
      <w:spacing w:val="-5"/>
      <w:sz w:val="18"/>
      <w:szCs w:val="18"/>
      <w:lang w:eastAsia="en-US"/>
    </w:rPr>
  </w:style>
  <w:style w:type="paragraph" w:customStyle="1" w:styleId="afffff8">
    <w:name w:val="База оглавления"/>
    <w:basedOn w:val="a1"/>
    <w:semiHidden/>
    <w:pPr>
      <w:tabs>
        <w:tab w:val="right" w:leader="dot" w:pos="6480"/>
      </w:tabs>
      <w:spacing w:after="240" w:line="240" w:lineRule="atLeast"/>
      <w:ind w:firstLine="709"/>
      <w:jc w:val="both"/>
    </w:pPr>
    <w:rPr>
      <w:rFonts w:ascii="Arial" w:hAnsi="Arial"/>
      <w:spacing w:val="-5"/>
      <w:sz w:val="20"/>
      <w:lang w:eastAsia="en-US"/>
    </w:rPr>
  </w:style>
  <w:style w:type="paragraph" w:customStyle="1" w:styleId="211">
    <w:name w:val="Основной текст 21"/>
    <w:basedOn w:val="a1"/>
    <w:semiHidden/>
    <w:pPr>
      <w:spacing w:line="360" w:lineRule="auto"/>
      <w:ind w:left="426" w:hanging="426"/>
      <w:jc w:val="both"/>
    </w:pPr>
    <w:rPr>
      <w:b/>
      <w:sz w:val="28"/>
    </w:rPr>
  </w:style>
  <w:style w:type="paragraph" w:customStyle="1" w:styleId="1f0">
    <w:name w:val="Цитата1"/>
    <w:basedOn w:val="a1"/>
    <w:semiHidden/>
    <w:pPr>
      <w:spacing w:line="360" w:lineRule="auto"/>
      <w:ind w:left="526" w:right="43" w:firstLine="709"/>
      <w:jc w:val="both"/>
    </w:pPr>
    <w:rPr>
      <w:sz w:val="28"/>
    </w:rPr>
  </w:style>
  <w:style w:type="paragraph" w:customStyle="1" w:styleId="1f1">
    <w:name w:val="Маркированный список1"/>
    <w:basedOn w:val="a1"/>
    <w:semiHidden/>
    <w:pPr>
      <w:spacing w:before="100" w:beforeAutospacing="1" w:after="100" w:afterAutospacing="1" w:line="360" w:lineRule="auto"/>
      <w:ind w:firstLine="709"/>
      <w:jc w:val="both"/>
    </w:pPr>
    <w:rPr>
      <w:sz w:val="28"/>
    </w:rPr>
  </w:style>
  <w:style w:type="paragraph" w:customStyle="1" w:styleId="1f2">
    <w:name w:val="Нумерованный список1"/>
    <w:basedOn w:val="a1"/>
    <w:semiHidden/>
    <w:pPr>
      <w:spacing w:before="100" w:beforeAutospacing="1" w:after="100" w:afterAutospacing="1" w:line="360" w:lineRule="auto"/>
      <w:ind w:firstLine="709"/>
      <w:jc w:val="both"/>
    </w:pPr>
    <w:rPr>
      <w:sz w:val="28"/>
    </w:rPr>
  </w:style>
  <w:style w:type="paragraph" w:customStyle="1" w:styleId="afffff9">
    <w:name w:val="Таблица"/>
    <w:basedOn w:val="a1"/>
    <w:semiHidden/>
    <w:pPr>
      <w:jc w:val="both"/>
    </w:pPr>
  </w:style>
  <w:style w:type="paragraph" w:customStyle="1" w:styleId="ConsPlusTitle">
    <w:name w:val="ConsPlusTitle"/>
    <w:semiHidden/>
    <w:pPr>
      <w:widowControl w:val="0"/>
      <w:autoSpaceDE w:val="0"/>
      <w:autoSpaceDN w:val="0"/>
    </w:pPr>
    <w:rPr>
      <w:rFonts w:ascii="Arial" w:hAnsi="Arial"/>
      <w:b/>
      <w:bCs/>
    </w:rPr>
  </w:style>
  <w:style w:type="character" w:customStyle="1" w:styleId="S10">
    <w:name w:val="S_Заголовок 1 Знак"/>
    <w:link w:val="S1"/>
    <w:locked/>
    <w:rPr>
      <w:b/>
      <w:caps/>
      <w:sz w:val="24"/>
      <w:szCs w:val="24"/>
    </w:rPr>
  </w:style>
  <w:style w:type="paragraph" w:customStyle="1" w:styleId="S1">
    <w:name w:val="S_Заголовок 1"/>
    <w:basedOn w:val="1e"/>
    <w:link w:val="S10"/>
    <w:pPr>
      <w:numPr>
        <w:numId w:val="4"/>
      </w:numPr>
      <w:spacing w:line="360" w:lineRule="auto"/>
    </w:pPr>
    <w:rPr>
      <w:b/>
      <w:caps/>
    </w:rPr>
  </w:style>
  <w:style w:type="character" w:customStyle="1" w:styleId="S30">
    <w:name w:val="S_Заголовок 3 Знак"/>
    <w:link w:val="S3"/>
    <w:locked/>
    <w:rPr>
      <w:sz w:val="24"/>
      <w:szCs w:val="24"/>
      <w:u w:val="single"/>
    </w:rPr>
  </w:style>
  <w:style w:type="paragraph" w:customStyle="1" w:styleId="S3">
    <w:name w:val="S_Заголовок 3"/>
    <w:basedOn w:val="3"/>
    <w:link w:val="S30"/>
    <w:pPr>
      <w:keepNext w:val="0"/>
      <w:numPr>
        <w:numId w:val="4"/>
      </w:numPr>
      <w:spacing w:before="0" w:after="0" w:line="360" w:lineRule="auto"/>
    </w:pPr>
    <w:rPr>
      <w:rFonts w:ascii="Times New Roman" w:hAnsi="Times New Roman"/>
      <w:b w:val="0"/>
      <w:bCs w:val="0"/>
      <w:sz w:val="24"/>
      <w:szCs w:val="24"/>
      <w:u w:val="single"/>
    </w:rPr>
  </w:style>
  <w:style w:type="character" w:customStyle="1" w:styleId="S40">
    <w:name w:val="S_Заголовок 4 Знак"/>
    <w:link w:val="S4"/>
    <w:locked/>
    <w:rPr>
      <w:b/>
      <w:bCs/>
      <w:sz w:val="28"/>
      <w:szCs w:val="28"/>
      <w:lang w:eastAsia="zh-CN"/>
    </w:rPr>
  </w:style>
  <w:style w:type="paragraph" w:customStyle="1" w:styleId="S4">
    <w:name w:val="S_Заголовок 4"/>
    <w:basedOn w:val="4"/>
    <w:link w:val="S40"/>
    <w:pPr>
      <w:keepNext w:val="0"/>
      <w:numPr>
        <w:numId w:val="4"/>
      </w:numPr>
      <w:tabs>
        <w:tab w:val="clear" w:pos="1800"/>
        <w:tab w:val="num" w:pos="643"/>
        <w:tab w:val="num" w:pos="2520"/>
      </w:tabs>
      <w:spacing w:before="0" w:after="0" w:line="360" w:lineRule="auto"/>
      <w:ind w:left="643" w:hanging="360"/>
    </w:pPr>
  </w:style>
  <w:style w:type="paragraph" w:styleId="a">
    <w:name w:val="List Bullet"/>
    <w:basedOn w:val="a1"/>
    <w:semiHidden/>
    <w:pPr>
      <w:numPr>
        <w:numId w:val="5"/>
      </w:numPr>
      <w:contextualSpacing/>
    </w:pPr>
  </w:style>
  <w:style w:type="character" w:customStyle="1" w:styleId="S">
    <w:name w:val="S_Маркированный Знак Знак"/>
    <w:link w:val="S0"/>
    <w:locked/>
    <w:rPr>
      <w:sz w:val="24"/>
      <w:szCs w:val="24"/>
    </w:rPr>
  </w:style>
  <w:style w:type="paragraph" w:customStyle="1" w:styleId="S0">
    <w:name w:val="S_Маркированный"/>
    <w:basedOn w:val="a"/>
    <w:link w:val="S"/>
    <w:pPr>
      <w:numPr>
        <w:numId w:val="0"/>
      </w:numPr>
      <w:tabs>
        <w:tab w:val="left" w:pos="993"/>
      </w:tabs>
      <w:spacing w:line="360" w:lineRule="auto"/>
      <w:ind w:firstLine="709"/>
      <w:contextualSpacing w:val="0"/>
      <w:jc w:val="both"/>
    </w:pPr>
  </w:style>
  <w:style w:type="character" w:customStyle="1" w:styleId="S5">
    <w:name w:val="S_Обычный Знак"/>
    <w:link w:val="S6"/>
    <w:locked/>
    <w:rPr>
      <w:sz w:val="24"/>
      <w:szCs w:val="24"/>
    </w:rPr>
  </w:style>
  <w:style w:type="paragraph" w:customStyle="1" w:styleId="S6">
    <w:name w:val="S_Обычный"/>
    <w:basedOn w:val="a1"/>
    <w:link w:val="S5"/>
    <w:pPr>
      <w:spacing w:line="360" w:lineRule="auto"/>
      <w:jc w:val="both"/>
    </w:pPr>
  </w:style>
  <w:style w:type="character" w:customStyle="1" w:styleId="S7">
    <w:name w:val="S_Обычный в таблице Знак"/>
    <w:link w:val="S8"/>
    <w:locked/>
    <w:rPr>
      <w:sz w:val="24"/>
      <w:szCs w:val="24"/>
    </w:rPr>
  </w:style>
  <w:style w:type="paragraph" w:customStyle="1" w:styleId="S8">
    <w:name w:val="S_Обычный в таблице"/>
    <w:basedOn w:val="a1"/>
    <w:link w:val="S7"/>
    <w:pPr>
      <w:spacing w:line="360" w:lineRule="auto"/>
      <w:jc w:val="both"/>
    </w:pPr>
  </w:style>
  <w:style w:type="paragraph" w:customStyle="1" w:styleId="S9">
    <w:name w:val="S_Титульный"/>
    <w:basedOn w:val="afffff2"/>
  </w:style>
  <w:style w:type="character" w:customStyle="1" w:styleId="Sa">
    <w:name w:val="S_Обычный с подчеркиванием Знак"/>
    <w:link w:val="Sb"/>
    <w:locked/>
    <w:rPr>
      <w:sz w:val="24"/>
      <w:szCs w:val="24"/>
      <w:u w:val="single"/>
    </w:rPr>
  </w:style>
  <w:style w:type="paragraph" w:customStyle="1" w:styleId="Sb">
    <w:name w:val="S_Обычный с подчеркиванием"/>
    <w:basedOn w:val="a1"/>
    <w:link w:val="Sa"/>
    <w:pPr>
      <w:spacing w:line="360" w:lineRule="auto"/>
      <w:ind w:firstLine="709"/>
      <w:jc w:val="both"/>
    </w:pPr>
    <w:rPr>
      <w:u w:val="single"/>
    </w:rPr>
  </w:style>
  <w:style w:type="paragraph" w:customStyle="1" w:styleId="S222">
    <w:name w:val="Стиль S_Маркированный + полужирный Первая строка:  222 см"/>
    <w:basedOn w:val="S0"/>
    <w:pPr>
      <w:tabs>
        <w:tab w:val="num" w:pos="1619"/>
      </w:tabs>
      <w:ind w:left="1619" w:hanging="360"/>
    </w:pPr>
    <w:rPr>
      <w:b/>
      <w:bCs/>
    </w:rPr>
  </w:style>
  <w:style w:type="character" w:customStyle="1" w:styleId="afffffa">
    <w:name w:val="Обычный в таблице Знак Знак"/>
    <w:link w:val="afffffb"/>
    <w:locked/>
    <w:rPr>
      <w:sz w:val="24"/>
      <w:szCs w:val="24"/>
    </w:rPr>
  </w:style>
  <w:style w:type="paragraph" w:customStyle="1" w:styleId="afffffb">
    <w:name w:val="Обычный в таблице Знак"/>
    <w:basedOn w:val="a1"/>
    <w:link w:val="afffffa"/>
    <w:locked/>
    <w:pPr>
      <w:spacing w:line="360" w:lineRule="auto"/>
      <w:ind w:hanging="6"/>
      <w:jc w:val="center"/>
    </w:pPr>
  </w:style>
  <w:style w:type="character" w:customStyle="1" w:styleId="Sc">
    <w:name w:val="S_Обычный Знак Знак Знак"/>
    <w:link w:val="Sd"/>
    <w:locked/>
    <w:rPr>
      <w:sz w:val="24"/>
      <w:szCs w:val="24"/>
    </w:rPr>
  </w:style>
  <w:style w:type="paragraph" w:customStyle="1" w:styleId="Sd">
    <w:name w:val="S_Обычный Знак Знак"/>
    <w:basedOn w:val="a1"/>
    <w:link w:val="Sc"/>
    <w:locked/>
    <w:pPr>
      <w:spacing w:line="360" w:lineRule="auto"/>
      <w:ind w:firstLine="709"/>
      <w:jc w:val="both"/>
    </w:pPr>
  </w:style>
  <w:style w:type="character" w:customStyle="1" w:styleId="Se">
    <w:name w:val="S_Заголовок таблицы Знак"/>
    <w:link w:val="Sf"/>
    <w:locked/>
    <w:rPr>
      <w:sz w:val="24"/>
      <w:szCs w:val="24"/>
      <w:u w:val="single"/>
    </w:rPr>
  </w:style>
  <w:style w:type="paragraph" w:customStyle="1" w:styleId="Sf">
    <w:name w:val="S_Заголовок таблицы"/>
    <w:basedOn w:val="a1"/>
    <w:link w:val="Se"/>
    <w:pPr>
      <w:spacing w:line="360" w:lineRule="auto"/>
      <w:ind w:firstLine="709"/>
      <w:jc w:val="center"/>
    </w:pPr>
    <w:rPr>
      <w:u w:val="single"/>
    </w:rPr>
  </w:style>
  <w:style w:type="paragraph" w:customStyle="1" w:styleId="220">
    <w:name w:val="Основной текст 22"/>
    <w:basedOn w:val="a1"/>
    <w:semiHidden/>
    <w:pPr>
      <w:spacing w:line="360" w:lineRule="auto"/>
      <w:ind w:left="426" w:hanging="426"/>
      <w:jc w:val="both"/>
    </w:pPr>
    <w:rPr>
      <w:b/>
      <w:sz w:val="28"/>
    </w:rPr>
  </w:style>
  <w:style w:type="paragraph" w:customStyle="1" w:styleId="2f">
    <w:name w:val="Цитата2"/>
    <w:basedOn w:val="a1"/>
    <w:semiHidden/>
    <w:pPr>
      <w:spacing w:line="360" w:lineRule="auto"/>
      <w:ind w:left="526" w:right="43" w:firstLine="709"/>
      <w:jc w:val="both"/>
    </w:pPr>
    <w:rPr>
      <w:sz w:val="28"/>
    </w:rPr>
  </w:style>
  <w:style w:type="paragraph" w:customStyle="1" w:styleId="2f0">
    <w:name w:val="Маркированный список2"/>
    <w:basedOn w:val="a1"/>
    <w:semiHidden/>
    <w:pPr>
      <w:spacing w:before="100" w:beforeAutospacing="1" w:after="100" w:afterAutospacing="1" w:line="360" w:lineRule="auto"/>
      <w:ind w:firstLine="709"/>
      <w:jc w:val="both"/>
    </w:pPr>
    <w:rPr>
      <w:sz w:val="28"/>
    </w:rPr>
  </w:style>
  <w:style w:type="paragraph" w:customStyle="1" w:styleId="2f1">
    <w:name w:val="Нумерованный список2"/>
    <w:basedOn w:val="a1"/>
    <w:semiHidden/>
    <w:pPr>
      <w:spacing w:before="100" w:beforeAutospacing="1" w:after="100" w:afterAutospacing="1" w:line="360" w:lineRule="auto"/>
      <w:ind w:firstLine="709"/>
      <w:jc w:val="both"/>
    </w:pPr>
    <w:rPr>
      <w:sz w:val="28"/>
    </w:rPr>
  </w:style>
  <w:style w:type="paragraph" w:customStyle="1" w:styleId="xl28">
    <w:name w:val="xl28"/>
    <w:basedOn w:val="a1"/>
    <w:semiHidden/>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2"/>
    </w:rPr>
  </w:style>
  <w:style w:type="paragraph" w:customStyle="1" w:styleId="afffffc">
    <w:name w:val="Второстепенный текст"/>
    <w:basedOn w:val="a1"/>
    <w:pPr>
      <w:ind w:firstLine="284"/>
      <w:jc w:val="both"/>
    </w:pPr>
    <w:rPr>
      <w:sz w:val="18"/>
    </w:rPr>
  </w:style>
  <w:style w:type="paragraph" w:customStyle="1" w:styleId="afffffd">
    <w:name w:val="Отступ"/>
    <w:basedOn w:val="a1"/>
    <w:pPr>
      <w:tabs>
        <w:tab w:val="num" w:pos="1429"/>
      </w:tabs>
      <w:ind w:left="1134"/>
      <w:jc w:val="both"/>
    </w:pPr>
    <w:rPr>
      <w:rFonts w:ascii="Arial" w:hAnsi="Arial"/>
    </w:rPr>
  </w:style>
  <w:style w:type="paragraph" w:customStyle="1" w:styleId="1f3">
    <w:name w:val="Таблица 1"/>
    <w:basedOn w:val="a1"/>
    <w:pPr>
      <w:spacing w:line="360" w:lineRule="auto"/>
      <w:ind w:left="142"/>
      <w:jc w:val="right"/>
    </w:pPr>
  </w:style>
  <w:style w:type="paragraph" w:customStyle="1" w:styleId="afffffe">
    <w:name w:val="Основной"/>
    <w:basedOn w:val="a1"/>
    <w:pPr>
      <w:ind w:firstLine="709"/>
      <w:jc w:val="both"/>
    </w:pPr>
    <w:rPr>
      <w:color w:val="000000"/>
    </w:rPr>
  </w:style>
  <w:style w:type="character" w:customStyle="1" w:styleId="S114">
    <w:name w:val="Стиль S_Заголовок 1 + 14 пт Знак"/>
    <w:link w:val="S1140"/>
    <w:locked/>
    <w:rPr>
      <w:b/>
      <w:bCs/>
      <w:caps/>
      <w:sz w:val="28"/>
      <w:szCs w:val="24"/>
    </w:rPr>
  </w:style>
  <w:style w:type="paragraph" w:customStyle="1" w:styleId="S1140">
    <w:name w:val="Стиль S_Заголовок 1 + 14 пт"/>
    <w:basedOn w:val="S1"/>
    <w:link w:val="S114"/>
    <w:pPr>
      <w:numPr>
        <w:numId w:val="0"/>
      </w:numPr>
      <w:spacing w:line="240" w:lineRule="auto"/>
    </w:pPr>
    <w:rPr>
      <w:bCs/>
      <w:sz w:val="28"/>
    </w:rPr>
  </w:style>
  <w:style w:type="paragraph" w:customStyle="1" w:styleId="310">
    <w:name w:val="Основной текст с отступом 31"/>
    <w:basedOn w:val="a1"/>
    <w:pPr>
      <w:suppressAutoHyphens/>
      <w:spacing w:after="120"/>
      <w:ind w:left="283"/>
    </w:pPr>
    <w:rPr>
      <w:sz w:val="16"/>
      <w:szCs w:val="16"/>
      <w:lang w:eastAsia="ar-SA"/>
    </w:rPr>
  </w:style>
  <w:style w:type="character" w:customStyle="1" w:styleId="2f2">
    <w:name w:val="_Заголовок 2 Знак Знак"/>
    <w:link w:val="2f3"/>
    <w:locked/>
    <w:rPr>
      <w:b/>
      <w:sz w:val="28"/>
      <w:szCs w:val="28"/>
    </w:rPr>
  </w:style>
  <w:style w:type="paragraph" w:customStyle="1" w:styleId="2f3">
    <w:name w:val="_Заголовок 2"/>
    <w:basedOn w:val="222222221"/>
    <w:next w:val="222222221"/>
    <w:link w:val="2f2"/>
    <w:pPr>
      <w:keepNext w:val="0"/>
      <w:numPr>
        <w:ilvl w:val="0"/>
        <w:numId w:val="0"/>
      </w:numPr>
      <w:spacing w:before="0" w:after="0"/>
      <w:ind w:left="360" w:right="202"/>
      <w:jc w:val="center"/>
    </w:pPr>
    <w:rPr>
      <w:rFonts w:ascii="Times New Roman" w:hAnsi="Times New Roman"/>
      <w:bCs w:val="0"/>
      <w:i w:val="0"/>
      <w:iCs w:val="0"/>
    </w:rPr>
  </w:style>
  <w:style w:type="paragraph" w:customStyle="1" w:styleId="OTCHET00">
    <w:name w:val="OTCHET_00"/>
    <w:basedOn w:val="26"/>
    <w:pPr>
      <w:tabs>
        <w:tab w:val="left" w:pos="709"/>
      </w:tabs>
      <w:spacing w:line="360" w:lineRule="auto"/>
      <w:jc w:val="both"/>
    </w:pPr>
  </w:style>
  <w:style w:type="paragraph" w:customStyle="1" w:styleId="affffff">
    <w:name w:val="Стиль"/>
    <w:pPr>
      <w:widowControl w:val="0"/>
      <w:autoSpaceDE w:val="0"/>
      <w:autoSpaceDN w:val="0"/>
    </w:pPr>
    <w:rPr>
      <w:sz w:val="24"/>
      <w:szCs w:val="24"/>
    </w:rPr>
  </w:style>
  <w:style w:type="paragraph" w:customStyle="1" w:styleId="S21">
    <w:name w:val="Стиль Стиль S_Заголовок 2 + все прописные + не все прописные"/>
    <w:basedOn w:val="a1"/>
    <w:pPr>
      <w:tabs>
        <w:tab w:val="num" w:pos="720"/>
      </w:tabs>
      <w:ind w:left="720" w:hanging="360"/>
      <w:jc w:val="both"/>
      <w:outlineLvl w:val="1"/>
    </w:pPr>
    <w:rPr>
      <w:b/>
      <w:bCs/>
      <w:sz w:val="28"/>
    </w:rPr>
  </w:style>
  <w:style w:type="paragraph" w:customStyle="1" w:styleId="Aacao">
    <w:name w:val="Aacao"/>
    <w:basedOn w:val="a1"/>
    <w:pPr>
      <w:overflowPunct w:val="0"/>
      <w:autoSpaceDE w:val="0"/>
      <w:autoSpaceDN w:val="0"/>
      <w:ind w:firstLine="709"/>
      <w:jc w:val="both"/>
    </w:pPr>
    <w:rPr>
      <w:spacing w:val="6"/>
      <w:sz w:val="30"/>
    </w:rPr>
  </w:style>
  <w:style w:type="paragraph" w:customStyle="1" w:styleId="ConsPlusCell">
    <w:name w:val="ConsPlusCell"/>
    <w:pPr>
      <w:widowControl w:val="0"/>
      <w:autoSpaceDE w:val="0"/>
      <w:autoSpaceDN w:val="0"/>
    </w:pPr>
    <w:rPr>
      <w:rFonts w:ascii="Arial" w:hAnsi="Arial"/>
    </w:rPr>
  </w:style>
  <w:style w:type="paragraph" w:customStyle="1" w:styleId="140">
    <w:name w:val="Стиль14"/>
    <w:basedOn w:val="a1"/>
    <w:pPr>
      <w:spacing w:line="264" w:lineRule="auto"/>
      <w:ind w:firstLine="720"/>
      <w:jc w:val="both"/>
    </w:pPr>
    <w:rPr>
      <w:sz w:val="28"/>
      <w:szCs w:val="28"/>
    </w:rPr>
  </w:style>
  <w:style w:type="paragraph" w:customStyle="1" w:styleId="text">
    <w:name w:val="text"/>
    <w:basedOn w:val="a1"/>
    <w:pPr>
      <w:spacing w:before="100" w:beforeAutospacing="1" w:after="100" w:afterAutospacing="1" w:line="408" w:lineRule="auto"/>
    </w:pPr>
  </w:style>
  <w:style w:type="paragraph" w:customStyle="1" w:styleId="a0">
    <w:name w:val="Маркерованный"/>
    <w:basedOn w:val="afffffe"/>
    <w:next w:val="afffffe"/>
    <w:pPr>
      <w:numPr>
        <w:numId w:val="6"/>
      </w:numPr>
    </w:pPr>
    <w:rPr>
      <w:sz w:val="28"/>
      <w:szCs w:val="28"/>
    </w:rPr>
  </w:style>
  <w:style w:type="paragraph" w:customStyle="1" w:styleId="affffff0">
    <w:name w:val="Список_"/>
    <w:basedOn w:val="afffffe"/>
    <w:pPr>
      <w:tabs>
        <w:tab w:val="num" w:pos="284"/>
      </w:tabs>
    </w:pPr>
    <w:rPr>
      <w:sz w:val="28"/>
      <w:szCs w:val="28"/>
    </w:rPr>
  </w:style>
  <w:style w:type="paragraph" w:customStyle="1" w:styleId="content">
    <w:name w:val="content"/>
    <w:basedOn w:val="a1"/>
    <w:pPr>
      <w:spacing w:before="100" w:beforeAutospacing="1" w:after="100" w:afterAutospacing="1"/>
    </w:pPr>
  </w:style>
  <w:style w:type="paragraph" w:customStyle="1" w:styleId="materials">
    <w:name w:val="materials"/>
    <w:basedOn w:val="a1"/>
    <w:pPr>
      <w:spacing w:before="100" w:beforeAutospacing="1" w:after="100" w:afterAutospacing="1"/>
    </w:pPr>
    <w:rPr>
      <w:rFonts w:ascii="Arial" w:hAnsi="Arial"/>
      <w:color w:val="000055"/>
      <w:sz w:val="23"/>
      <w:szCs w:val="23"/>
    </w:rPr>
  </w:style>
  <w:style w:type="paragraph" w:customStyle="1" w:styleId="Heading">
    <w:name w:val="Heading"/>
    <w:pPr>
      <w:widowControl w:val="0"/>
      <w:autoSpaceDE w:val="0"/>
      <w:autoSpaceDN w:val="0"/>
    </w:pPr>
    <w:rPr>
      <w:rFonts w:ascii="Arial" w:hAnsi="Arial"/>
      <w:b/>
      <w:bCs/>
      <w:sz w:val="22"/>
      <w:szCs w:val="22"/>
    </w:rPr>
  </w:style>
  <w:style w:type="paragraph" w:customStyle="1" w:styleId="1f4">
    <w:name w:val="Знак Знак Знак Знак Знак1 Знак"/>
    <w:basedOn w:val="a1"/>
    <w:pPr>
      <w:spacing w:after="160" w:line="240" w:lineRule="exact"/>
    </w:pPr>
    <w:rPr>
      <w:rFonts w:ascii="Verdana" w:hAnsi="Verdana"/>
      <w:lang w:val="en-US" w:eastAsia="en-US"/>
    </w:rPr>
  </w:style>
  <w:style w:type="paragraph" w:customStyle="1" w:styleId="Style1">
    <w:name w:val="Style1"/>
    <w:basedOn w:val="a1"/>
    <w:pPr>
      <w:widowControl w:val="0"/>
      <w:autoSpaceDE w:val="0"/>
      <w:autoSpaceDN w:val="0"/>
    </w:pPr>
  </w:style>
  <w:style w:type="paragraph" w:customStyle="1" w:styleId="Style3">
    <w:name w:val="Style3"/>
    <w:basedOn w:val="a1"/>
    <w:pPr>
      <w:widowControl w:val="0"/>
      <w:autoSpaceDE w:val="0"/>
      <w:autoSpaceDN w:val="0"/>
      <w:spacing w:line="216" w:lineRule="exact"/>
      <w:jc w:val="center"/>
    </w:pPr>
  </w:style>
  <w:style w:type="paragraph" w:customStyle="1" w:styleId="Style4">
    <w:name w:val="Style4"/>
    <w:basedOn w:val="a1"/>
    <w:pPr>
      <w:widowControl w:val="0"/>
      <w:autoSpaceDE w:val="0"/>
      <w:autoSpaceDN w:val="0"/>
    </w:pPr>
  </w:style>
  <w:style w:type="paragraph" w:customStyle="1" w:styleId="Style7">
    <w:name w:val="Style7"/>
    <w:basedOn w:val="a1"/>
    <w:pPr>
      <w:widowControl w:val="0"/>
      <w:autoSpaceDE w:val="0"/>
      <w:autoSpaceDN w:val="0"/>
    </w:pPr>
  </w:style>
  <w:style w:type="paragraph" w:customStyle="1" w:styleId="Style6">
    <w:name w:val="Style6"/>
    <w:basedOn w:val="a1"/>
    <w:pPr>
      <w:widowControl w:val="0"/>
      <w:autoSpaceDE w:val="0"/>
      <w:autoSpaceDN w:val="0"/>
    </w:pPr>
  </w:style>
  <w:style w:type="paragraph" w:customStyle="1" w:styleId="Style5">
    <w:name w:val="Style5"/>
    <w:basedOn w:val="a1"/>
    <w:pPr>
      <w:widowControl w:val="0"/>
      <w:autoSpaceDE w:val="0"/>
      <w:autoSpaceDN w:val="0"/>
    </w:pPr>
  </w:style>
  <w:style w:type="paragraph" w:customStyle="1" w:styleId="Style15">
    <w:name w:val="Style15"/>
    <w:basedOn w:val="a1"/>
    <w:pPr>
      <w:widowControl w:val="0"/>
      <w:autoSpaceDE w:val="0"/>
      <w:autoSpaceDN w:val="0"/>
    </w:pPr>
  </w:style>
  <w:style w:type="paragraph" w:customStyle="1" w:styleId="Style11">
    <w:name w:val="Style11"/>
    <w:basedOn w:val="a1"/>
    <w:pPr>
      <w:widowControl w:val="0"/>
      <w:autoSpaceDE w:val="0"/>
      <w:autoSpaceDN w:val="0"/>
    </w:pPr>
  </w:style>
  <w:style w:type="paragraph" w:customStyle="1" w:styleId="Style2">
    <w:name w:val="Style2"/>
    <w:basedOn w:val="a1"/>
    <w:pPr>
      <w:widowControl w:val="0"/>
      <w:autoSpaceDE w:val="0"/>
      <w:autoSpaceDN w:val="0"/>
    </w:pPr>
  </w:style>
  <w:style w:type="paragraph" w:customStyle="1" w:styleId="Style8">
    <w:name w:val="Style8"/>
    <w:basedOn w:val="a1"/>
    <w:pPr>
      <w:widowControl w:val="0"/>
      <w:autoSpaceDE w:val="0"/>
      <w:autoSpaceDN w:val="0"/>
      <w:spacing w:line="182" w:lineRule="exact"/>
      <w:jc w:val="both"/>
    </w:pPr>
  </w:style>
  <w:style w:type="paragraph" w:customStyle="1" w:styleId="Style9">
    <w:name w:val="Style9"/>
    <w:basedOn w:val="a1"/>
    <w:pPr>
      <w:widowControl w:val="0"/>
      <w:autoSpaceDE w:val="0"/>
      <w:autoSpaceDN w:val="0"/>
    </w:pPr>
  </w:style>
  <w:style w:type="paragraph" w:customStyle="1" w:styleId="family">
    <w:name w:val="family"/>
    <w:basedOn w:val="a1"/>
    <w:pPr>
      <w:spacing w:before="45" w:after="75"/>
      <w:ind w:firstLine="288"/>
      <w:jc w:val="center"/>
    </w:pPr>
    <w:rPr>
      <w:rFonts w:ascii="Times" w:hAnsi="Times"/>
      <w:b/>
      <w:bCs/>
      <w:i/>
      <w:iCs/>
      <w:sz w:val="23"/>
      <w:szCs w:val="23"/>
    </w:rPr>
  </w:style>
  <w:style w:type="paragraph" w:customStyle="1" w:styleId="species">
    <w:name w:val="species"/>
    <w:basedOn w:val="a1"/>
    <w:pPr>
      <w:ind w:firstLine="288"/>
      <w:jc w:val="center"/>
    </w:pPr>
    <w:rPr>
      <w:b/>
      <w:bCs/>
      <w:sz w:val="23"/>
      <w:szCs w:val="23"/>
    </w:rPr>
  </w:style>
  <w:style w:type="paragraph" w:customStyle="1" w:styleId="Style12">
    <w:name w:val="Style12"/>
    <w:basedOn w:val="a1"/>
    <w:pPr>
      <w:widowControl w:val="0"/>
      <w:autoSpaceDE w:val="0"/>
      <w:autoSpaceDN w:val="0"/>
    </w:pPr>
  </w:style>
  <w:style w:type="paragraph" w:customStyle="1" w:styleId="Style13">
    <w:name w:val="Style13"/>
    <w:basedOn w:val="a1"/>
    <w:pPr>
      <w:widowControl w:val="0"/>
      <w:autoSpaceDE w:val="0"/>
      <w:autoSpaceDN w:val="0"/>
    </w:pPr>
  </w:style>
  <w:style w:type="paragraph" w:customStyle="1" w:styleId="Style14">
    <w:name w:val="Style14"/>
    <w:basedOn w:val="a1"/>
    <w:pPr>
      <w:widowControl w:val="0"/>
      <w:autoSpaceDE w:val="0"/>
      <w:autoSpaceDN w:val="0"/>
    </w:pPr>
  </w:style>
  <w:style w:type="paragraph" w:customStyle="1" w:styleId="Style16">
    <w:name w:val="Style16"/>
    <w:basedOn w:val="a1"/>
    <w:pPr>
      <w:widowControl w:val="0"/>
      <w:autoSpaceDE w:val="0"/>
      <w:autoSpaceDN w:val="0"/>
    </w:pPr>
  </w:style>
  <w:style w:type="paragraph" w:customStyle="1" w:styleId="Style17">
    <w:name w:val="Style17"/>
    <w:basedOn w:val="a1"/>
    <w:pPr>
      <w:widowControl w:val="0"/>
      <w:autoSpaceDE w:val="0"/>
      <w:autoSpaceDN w:val="0"/>
    </w:pPr>
  </w:style>
  <w:style w:type="paragraph" w:customStyle="1" w:styleId="Style18">
    <w:name w:val="Style18"/>
    <w:basedOn w:val="a1"/>
    <w:pPr>
      <w:widowControl w:val="0"/>
      <w:autoSpaceDE w:val="0"/>
      <w:autoSpaceDN w:val="0"/>
    </w:pPr>
  </w:style>
  <w:style w:type="paragraph" w:customStyle="1" w:styleId="Style20">
    <w:name w:val="Style20"/>
    <w:basedOn w:val="a1"/>
    <w:pPr>
      <w:widowControl w:val="0"/>
      <w:autoSpaceDE w:val="0"/>
      <w:autoSpaceDN w:val="0"/>
      <w:spacing w:line="274" w:lineRule="exact"/>
    </w:pPr>
  </w:style>
  <w:style w:type="paragraph" w:customStyle="1" w:styleId="Style21">
    <w:name w:val="Style21"/>
    <w:basedOn w:val="a1"/>
    <w:pPr>
      <w:widowControl w:val="0"/>
      <w:autoSpaceDE w:val="0"/>
      <w:autoSpaceDN w:val="0"/>
    </w:pPr>
  </w:style>
  <w:style w:type="paragraph" w:customStyle="1" w:styleId="Style22">
    <w:name w:val="Style22"/>
    <w:basedOn w:val="a1"/>
    <w:pPr>
      <w:widowControl w:val="0"/>
      <w:autoSpaceDE w:val="0"/>
      <w:autoSpaceDN w:val="0"/>
    </w:pPr>
  </w:style>
  <w:style w:type="paragraph" w:customStyle="1" w:styleId="Style25">
    <w:name w:val="Style25"/>
    <w:basedOn w:val="a1"/>
    <w:pPr>
      <w:widowControl w:val="0"/>
      <w:autoSpaceDE w:val="0"/>
      <w:autoSpaceDN w:val="0"/>
    </w:pPr>
  </w:style>
  <w:style w:type="paragraph" w:customStyle="1" w:styleId="Style19">
    <w:name w:val="Style19"/>
    <w:basedOn w:val="a1"/>
    <w:pPr>
      <w:widowControl w:val="0"/>
      <w:autoSpaceDE w:val="0"/>
      <w:autoSpaceDN w:val="0"/>
    </w:pPr>
  </w:style>
  <w:style w:type="paragraph" w:customStyle="1" w:styleId="Style26">
    <w:name w:val="Style26"/>
    <w:basedOn w:val="a1"/>
    <w:pPr>
      <w:widowControl w:val="0"/>
      <w:autoSpaceDE w:val="0"/>
      <w:autoSpaceDN w:val="0"/>
    </w:pPr>
  </w:style>
  <w:style w:type="paragraph" w:customStyle="1" w:styleId="Style23">
    <w:name w:val="Style23"/>
    <w:basedOn w:val="a1"/>
    <w:pPr>
      <w:widowControl w:val="0"/>
      <w:autoSpaceDE w:val="0"/>
      <w:autoSpaceDN w:val="0"/>
    </w:pPr>
  </w:style>
  <w:style w:type="paragraph" w:customStyle="1" w:styleId="Style27">
    <w:name w:val="Style27"/>
    <w:basedOn w:val="a1"/>
    <w:pPr>
      <w:widowControl w:val="0"/>
      <w:autoSpaceDE w:val="0"/>
      <w:autoSpaceDN w:val="0"/>
    </w:pPr>
  </w:style>
  <w:style w:type="paragraph" w:customStyle="1" w:styleId="affffff1">
    <w:name w:val="основной текст"/>
    <w:basedOn w:val="a1"/>
    <w:pPr>
      <w:spacing w:after="120"/>
      <w:ind w:firstLine="851"/>
      <w:jc w:val="both"/>
    </w:pPr>
    <w:rPr>
      <w:rFonts w:ascii="Arial" w:hAnsi="Arial"/>
      <w:sz w:val="28"/>
    </w:rPr>
  </w:style>
  <w:style w:type="paragraph" w:customStyle="1" w:styleId="Iniiaiieoaenonionooiii2">
    <w:name w:val="Iniiaiie oaeno n ionooiii 2"/>
    <w:basedOn w:val="a1"/>
    <w:pPr>
      <w:autoSpaceDE w:val="0"/>
      <w:autoSpaceDN w:val="0"/>
      <w:ind w:firstLine="720"/>
      <w:jc w:val="both"/>
    </w:pPr>
    <w:rPr>
      <w:sz w:val="28"/>
      <w:szCs w:val="28"/>
    </w:rPr>
  </w:style>
  <w:style w:type="paragraph" w:customStyle="1" w:styleId="form">
    <w:name w:val="form"/>
    <w:basedOn w:val="a1"/>
    <w:pPr>
      <w:spacing w:before="100" w:beforeAutospacing="1" w:after="100" w:afterAutospacing="1"/>
      <w:jc w:val="center"/>
    </w:pPr>
    <w:rPr>
      <w:rFonts w:ascii="Arial" w:hAnsi="Arial"/>
      <w:color w:val="000000"/>
    </w:rPr>
  </w:style>
  <w:style w:type="character" w:customStyle="1" w:styleId="2f4">
    <w:name w:val="Заголовок 2 нов Знак Знак"/>
    <w:link w:val="2f5"/>
    <w:locked/>
    <w:rPr>
      <w:sz w:val="24"/>
      <w:szCs w:val="24"/>
    </w:rPr>
  </w:style>
  <w:style w:type="paragraph" w:customStyle="1" w:styleId="2f5">
    <w:name w:val="Заголовок 2 нов"/>
    <w:basedOn w:val="222222221"/>
    <w:link w:val="2f4"/>
    <w:pPr>
      <w:keepNext w:val="0"/>
      <w:numPr>
        <w:ilvl w:val="0"/>
        <w:numId w:val="0"/>
      </w:numPr>
      <w:spacing w:before="0" w:after="0" w:line="360" w:lineRule="auto"/>
      <w:jc w:val="center"/>
    </w:pPr>
    <w:rPr>
      <w:rFonts w:ascii="Times New Roman" w:hAnsi="Times New Roman"/>
      <w:b w:val="0"/>
      <w:bCs w:val="0"/>
      <w:i w:val="0"/>
      <w:iCs w:val="0"/>
      <w:sz w:val="24"/>
      <w:szCs w:val="24"/>
    </w:rPr>
  </w:style>
  <w:style w:type="paragraph" w:customStyle="1" w:styleId="2TimesNewRoman">
    <w:name w:val="Заголовок 2 + Times New Roman;не курсив;по центру"/>
    <w:basedOn w:val="222222221"/>
    <w:pPr>
      <w:numPr>
        <w:ilvl w:val="0"/>
        <w:numId w:val="0"/>
      </w:numPr>
      <w:jc w:val="center"/>
    </w:pPr>
    <w:rPr>
      <w:rFonts w:ascii="Times New Roman" w:hAnsi="Times New Roman"/>
      <w:i w:val="0"/>
      <w:iCs w:val="0"/>
      <w:lang w:val="en-US"/>
    </w:rPr>
  </w:style>
  <w:style w:type="paragraph" w:customStyle="1" w:styleId="affffff2">
    <w:name w:val="Сноска"/>
    <w:basedOn w:val="a1"/>
    <w:pPr>
      <w:ind w:firstLine="284"/>
      <w:jc w:val="both"/>
    </w:pPr>
    <w:rPr>
      <w:sz w:val="20"/>
    </w:rPr>
  </w:style>
  <w:style w:type="paragraph" w:customStyle="1" w:styleId="ConsPlusDocList">
    <w:name w:val="ConsPlusDocList"/>
    <w:pPr>
      <w:widowControl w:val="0"/>
      <w:autoSpaceDE w:val="0"/>
      <w:autoSpaceDN w:val="0"/>
    </w:pPr>
    <w:rPr>
      <w:rFonts w:ascii="Courier New" w:hAnsi="Courier New"/>
    </w:rPr>
  </w:style>
  <w:style w:type="paragraph" w:customStyle="1" w:styleId="r">
    <w:name w:val="r"/>
    <w:basedOn w:val="a1"/>
    <w:pPr>
      <w:jc w:val="right"/>
    </w:pPr>
    <w:rPr>
      <w:color w:val="000000"/>
    </w:rPr>
  </w:style>
  <w:style w:type="paragraph" w:customStyle="1" w:styleId="127">
    <w:name w:val="Обычный + По ширине;Первая строка:  1;27 см"/>
    <w:basedOn w:val="ConsPlusNormal"/>
    <w:pPr>
      <w:suppressAutoHyphens w:val="0"/>
      <w:autoSpaceDN w:val="0"/>
      <w:ind w:firstLine="708"/>
      <w:jc w:val="both"/>
    </w:pPr>
    <w:rPr>
      <w:rFonts w:ascii="Times New Roman" w:hAnsi="Times New Roman"/>
      <w:kern w:val="0"/>
      <w:sz w:val="24"/>
      <w:szCs w:val="28"/>
      <w:lang w:eastAsia="ru-RU"/>
    </w:rPr>
  </w:style>
  <w:style w:type="paragraph" w:customStyle="1" w:styleId="u">
    <w:name w:val="u"/>
    <w:basedOn w:val="a1"/>
    <w:pPr>
      <w:ind w:firstLine="539"/>
      <w:jc w:val="both"/>
    </w:pPr>
    <w:rPr>
      <w:color w:val="000000"/>
      <w:sz w:val="18"/>
      <w:szCs w:val="18"/>
    </w:rPr>
  </w:style>
  <w:style w:type="paragraph" w:customStyle="1" w:styleId="Lbullit">
    <w:name w:val="! L=bullit !"/>
    <w:basedOn w:val="a1"/>
    <w:pPr>
      <w:spacing w:before="60" w:after="60"/>
      <w:ind w:left="502" w:hanging="360"/>
      <w:jc w:val="both"/>
    </w:pPr>
    <w:rPr>
      <w:color w:val="0000FF"/>
    </w:rPr>
  </w:style>
  <w:style w:type="paragraph" w:customStyle="1" w:styleId="formattext">
    <w:name w:val="formattext"/>
    <w:basedOn w:val="a1"/>
    <w:pPr>
      <w:spacing w:before="100" w:beforeAutospacing="1" w:after="100" w:afterAutospacing="1"/>
    </w:pPr>
  </w:style>
  <w:style w:type="character" w:customStyle="1" w:styleId="-FN">
    <w:name w:val="Знак сноски;Знак сноски-FN"/>
    <w:semiHidden/>
    <w:rPr>
      <w:vertAlign w:val="superscript"/>
    </w:rPr>
  </w:style>
  <w:style w:type="character" w:styleId="affffff3">
    <w:name w:val="annotation reference"/>
    <w:semiHidden/>
    <w:rPr>
      <w:sz w:val="16"/>
      <w:szCs w:val="16"/>
    </w:rPr>
  </w:style>
  <w:style w:type="character" w:styleId="affffff4">
    <w:name w:val="line number"/>
    <w:semiHidden/>
    <w:rPr>
      <w:sz w:val="18"/>
      <w:szCs w:val="18"/>
    </w:rPr>
  </w:style>
  <w:style w:type="character" w:customStyle="1" w:styleId="141">
    <w:name w:val="Знак Знак14"/>
    <w:rPr>
      <w:rFonts w:ascii="Arial" w:hAnsi="Arial"/>
      <w:b/>
      <w:bCs/>
      <w:kern w:val="2"/>
      <w:sz w:val="32"/>
      <w:szCs w:val="32"/>
      <w:lang w:val="ru-RU"/>
    </w:rPr>
  </w:style>
  <w:style w:type="character" w:customStyle="1" w:styleId="130">
    <w:name w:val="Знак Знак13"/>
    <w:rPr>
      <w:rFonts w:ascii="Cambria" w:hAnsi="Cambria"/>
      <w:b/>
      <w:bCs/>
      <w:i/>
      <w:iCs/>
      <w:sz w:val="28"/>
      <w:szCs w:val="28"/>
    </w:rPr>
  </w:style>
  <w:style w:type="character" w:customStyle="1" w:styleId="122">
    <w:name w:val="Знак Знак12"/>
    <w:rPr>
      <w:rFonts w:ascii="Cambria" w:hAnsi="Cambria"/>
      <w:b/>
      <w:bCs/>
      <w:sz w:val="26"/>
      <w:szCs w:val="26"/>
    </w:rPr>
  </w:style>
  <w:style w:type="character" w:customStyle="1" w:styleId="112">
    <w:name w:val="Знак Знак11"/>
    <w:rPr>
      <w:rFonts w:ascii="Calibri" w:hAnsi="Calibri"/>
      <w:b/>
      <w:bCs/>
      <w:sz w:val="28"/>
      <w:szCs w:val="28"/>
    </w:rPr>
  </w:style>
  <w:style w:type="character" w:customStyle="1" w:styleId="102">
    <w:name w:val="Знак Знак10"/>
    <w:rPr>
      <w:rFonts w:ascii="Calibri" w:hAnsi="Calibri"/>
      <w:b/>
      <w:bCs/>
      <w:i/>
      <w:iCs/>
      <w:sz w:val="26"/>
      <w:szCs w:val="26"/>
    </w:rPr>
  </w:style>
  <w:style w:type="character" w:customStyle="1" w:styleId="93">
    <w:name w:val="Знак Знак9"/>
    <w:rPr>
      <w:rFonts w:ascii="Calibri" w:hAnsi="Calibri"/>
      <w:b/>
      <w:bCs/>
    </w:rPr>
  </w:style>
  <w:style w:type="character" w:customStyle="1" w:styleId="83">
    <w:name w:val="Знак Знак8"/>
    <w:rPr>
      <w:rFonts w:ascii="Times New Roman" w:hAnsi="Times New Roman"/>
      <w:sz w:val="36"/>
      <w:szCs w:val="36"/>
      <w:lang w:val="ru-RU"/>
    </w:rPr>
  </w:style>
  <w:style w:type="character" w:customStyle="1" w:styleId="73">
    <w:name w:val="Знак Знак7"/>
    <w:rPr>
      <w:rFonts w:ascii="Calibri" w:hAnsi="Calibri"/>
      <w:i/>
      <w:iCs/>
      <w:sz w:val="24"/>
      <w:szCs w:val="24"/>
    </w:rPr>
  </w:style>
  <w:style w:type="character" w:customStyle="1" w:styleId="63">
    <w:name w:val="Знак Знак6"/>
    <w:rPr>
      <w:rFonts w:ascii="Cambria" w:hAnsi="Cambria"/>
    </w:rPr>
  </w:style>
  <w:style w:type="character" w:customStyle="1" w:styleId="57">
    <w:name w:val="Знак Знак5"/>
    <w:rPr>
      <w:rFonts w:ascii="Times New Roman" w:hAnsi="Times New Roman"/>
      <w:sz w:val="2"/>
      <w:szCs w:val="2"/>
    </w:rPr>
  </w:style>
  <w:style w:type="character" w:customStyle="1" w:styleId="47">
    <w:name w:val="Знак Знак4"/>
    <w:rPr>
      <w:rFonts w:ascii="Times New Roman" w:hAnsi="Times New Roman"/>
      <w:sz w:val="24"/>
      <w:szCs w:val="24"/>
    </w:rPr>
  </w:style>
  <w:style w:type="character" w:customStyle="1" w:styleId="3d">
    <w:name w:val="Знак Знак3"/>
    <w:rPr>
      <w:rFonts w:ascii="Times New Roman" w:hAnsi="Times New Roman"/>
      <w:sz w:val="24"/>
      <w:szCs w:val="24"/>
    </w:rPr>
  </w:style>
  <w:style w:type="character" w:customStyle="1" w:styleId="2f6">
    <w:name w:val="Знак Знак2"/>
    <w:rPr>
      <w:rFonts w:ascii="Times New Roman" w:hAnsi="Times New Roman"/>
      <w:sz w:val="20"/>
      <w:szCs w:val="20"/>
    </w:rPr>
  </w:style>
  <w:style w:type="character" w:customStyle="1" w:styleId="1f5">
    <w:name w:val="Знак Знак1"/>
    <w:rPr>
      <w:rFonts w:ascii="Times New Roman" w:hAnsi="Times New Roman"/>
      <w:sz w:val="24"/>
      <w:szCs w:val="24"/>
    </w:rPr>
  </w:style>
  <w:style w:type="character" w:customStyle="1" w:styleId="affffff5">
    <w:name w:val="Знак Знак"/>
    <w:locked/>
    <w:rPr>
      <w:rFonts w:ascii="Consolas" w:eastAsia="Calibri" w:hAnsi="Consolas"/>
      <w:sz w:val="21"/>
      <w:szCs w:val="21"/>
      <w:lang w:val="ru-RU" w:eastAsia="en-US" w:bidi="ar-SA"/>
    </w:rPr>
  </w:style>
  <w:style w:type="character" w:customStyle="1" w:styleId="searchresult">
    <w:name w:val="search_result"/>
  </w:style>
  <w:style w:type="character" w:customStyle="1" w:styleId="affffff6">
    <w:name w:val="Надстрочный"/>
    <w:semiHidden/>
    <w:rPr>
      <w:b/>
      <w:bCs/>
      <w:vertAlign w:val="superscript"/>
    </w:rPr>
  </w:style>
  <w:style w:type="character" w:customStyle="1" w:styleId="113">
    <w:name w:val="Маркированный_1 Знак1"/>
    <w:semiHidden/>
  </w:style>
  <w:style w:type="character" w:customStyle="1" w:styleId="affffff7">
    <w:name w:val="Вступление"/>
    <w:semiHidden/>
    <w:rPr>
      <w:rFonts w:ascii="Arial Black" w:hAnsi="Arial Black"/>
      <w:spacing w:val="-4"/>
      <w:sz w:val="18"/>
      <w:szCs w:val="18"/>
    </w:rPr>
  </w:style>
  <w:style w:type="character" w:customStyle="1" w:styleId="affffff8">
    <w:name w:val="Девиз"/>
    <w:semiHidden/>
    <w:rPr>
      <w:i/>
      <w:iCs/>
      <w:spacing w:val="-6"/>
      <w:sz w:val="24"/>
      <w:szCs w:val="24"/>
      <w:lang w:val="ru-RU"/>
    </w:rPr>
  </w:style>
  <w:style w:type="character" w:customStyle="1" w:styleId="affffff9">
    <w:name w:val="Знак"/>
    <w:semiHidden/>
    <w:rPr>
      <w:rFonts w:ascii="Arial" w:hAnsi="Arial"/>
      <w:b/>
      <w:bCs/>
      <w:i/>
      <w:iCs/>
      <w:sz w:val="28"/>
      <w:szCs w:val="28"/>
      <w:lang w:val="ru-RU" w:eastAsia="ru-RU" w:bidi="ar-SA"/>
    </w:rPr>
  </w:style>
  <w:style w:type="character" w:customStyle="1" w:styleId="123">
    <w:name w:val="Заголовок_12"/>
    <w:semiHidden/>
    <w:rPr>
      <w:b/>
    </w:rPr>
  </w:style>
  <w:style w:type="character" w:customStyle="1" w:styleId="1f6">
    <w:name w:val="Маркированный_1 Знак Знак"/>
    <w:semiHidden/>
    <w:rPr>
      <w:sz w:val="24"/>
      <w:szCs w:val="24"/>
      <w:lang w:val="ru-RU" w:eastAsia="ru-RU" w:bidi="ar-SA"/>
    </w:rPr>
  </w:style>
  <w:style w:type="character" w:customStyle="1" w:styleId="affffffa">
    <w:name w:val="Подчеркнутый Знак Знак"/>
    <w:semiHidden/>
    <w:rPr>
      <w:sz w:val="24"/>
      <w:szCs w:val="24"/>
      <w:u w:val="single"/>
      <w:lang w:val="ru-RU" w:eastAsia="ru-RU" w:bidi="ar-SA"/>
    </w:rPr>
  </w:style>
  <w:style w:type="character" w:customStyle="1" w:styleId="1f7">
    <w:name w:val="Заголовок 1 Знак Знак Знак Знак"/>
    <w:semiHidden/>
    <w:rPr>
      <w:bCs/>
      <w:sz w:val="28"/>
      <w:szCs w:val="28"/>
      <w:lang w:val="ru-RU" w:eastAsia="ru-RU" w:bidi="ar-SA"/>
    </w:rPr>
  </w:style>
  <w:style w:type="character" w:customStyle="1" w:styleId="Sf0">
    <w:name w:val="S_Маркированный Знак"/>
    <w:rPr>
      <w:w w:val="109"/>
      <w:sz w:val="24"/>
      <w:szCs w:val="24"/>
      <w:lang w:val="ru-RU" w:eastAsia="ru-RU" w:bidi="ar-SA"/>
    </w:rPr>
  </w:style>
  <w:style w:type="character" w:customStyle="1" w:styleId="S11">
    <w:name w:val="S_Обычный Знак Знак1"/>
    <w:rPr>
      <w:color w:val="333333"/>
      <w:sz w:val="24"/>
      <w:szCs w:val="24"/>
      <w:lang w:val="ru-RU" w:eastAsia="ru-RU" w:bidi="ar-SA"/>
    </w:rPr>
  </w:style>
  <w:style w:type="character" w:customStyle="1" w:styleId="red">
    <w:name w:val="red"/>
  </w:style>
  <w:style w:type="character" w:customStyle="1" w:styleId="FontStyle17">
    <w:name w:val="Font Style17"/>
    <w:rPr>
      <w:rFonts w:ascii="Times New Roman" w:hAnsi="Times New Roman"/>
      <w:b/>
      <w:bCs/>
      <w:sz w:val="18"/>
      <w:szCs w:val="18"/>
    </w:rPr>
  </w:style>
  <w:style w:type="character" w:customStyle="1" w:styleId="FontStyle31">
    <w:name w:val="Font Style31"/>
    <w:rPr>
      <w:rFonts w:ascii="Arial" w:hAnsi="Arial"/>
      <w:b/>
      <w:bCs/>
      <w:sz w:val="22"/>
      <w:szCs w:val="22"/>
    </w:rPr>
  </w:style>
  <w:style w:type="character" w:customStyle="1" w:styleId="FontStyle21">
    <w:name w:val="Font Style21"/>
    <w:rPr>
      <w:rFonts w:ascii="Times New Roman" w:hAnsi="Times New Roman"/>
      <w:sz w:val="16"/>
      <w:szCs w:val="16"/>
    </w:rPr>
  </w:style>
  <w:style w:type="character" w:customStyle="1" w:styleId="FontStyle18">
    <w:name w:val="Font Style18"/>
    <w:rPr>
      <w:rFonts w:ascii="Times New Roman" w:hAnsi="Times New Roman"/>
      <w:b/>
      <w:bCs/>
      <w:sz w:val="16"/>
      <w:szCs w:val="16"/>
    </w:rPr>
  </w:style>
  <w:style w:type="character" w:customStyle="1" w:styleId="FontStyle20">
    <w:name w:val="Font Style20"/>
    <w:rPr>
      <w:rFonts w:ascii="Times New Roman" w:hAnsi="Times New Roman"/>
      <w:sz w:val="16"/>
      <w:szCs w:val="16"/>
    </w:rPr>
  </w:style>
  <w:style w:type="character" w:customStyle="1" w:styleId="FontStyle19">
    <w:name w:val="Font Style19"/>
    <w:rPr>
      <w:rFonts w:ascii="Times New Roman" w:hAnsi="Times New Roman"/>
      <w:b/>
      <w:bCs/>
      <w:sz w:val="14"/>
      <w:szCs w:val="14"/>
    </w:rPr>
  </w:style>
  <w:style w:type="character" w:customStyle="1" w:styleId="FontStyle25">
    <w:name w:val="Font Style25"/>
    <w:rPr>
      <w:rFonts w:ascii="Times New Roman" w:hAnsi="Times New Roman"/>
      <w:b/>
      <w:bCs/>
      <w:sz w:val="8"/>
      <w:szCs w:val="8"/>
    </w:rPr>
  </w:style>
  <w:style w:type="character" w:customStyle="1" w:styleId="FontStyle23">
    <w:name w:val="Font Style23"/>
    <w:rPr>
      <w:rFonts w:ascii="Times New Roman" w:hAnsi="Times New Roman"/>
      <w:sz w:val="16"/>
      <w:szCs w:val="16"/>
    </w:rPr>
  </w:style>
  <w:style w:type="character" w:customStyle="1" w:styleId="FontStyle11">
    <w:name w:val="Font Style11"/>
    <w:rPr>
      <w:rFonts w:ascii="Arial" w:hAnsi="Arial"/>
      <w:sz w:val="16"/>
      <w:szCs w:val="16"/>
    </w:rPr>
  </w:style>
  <w:style w:type="character" w:customStyle="1" w:styleId="FontStyle14">
    <w:name w:val="Font Style14"/>
    <w:rPr>
      <w:rFonts w:ascii="Times New Roman" w:hAnsi="Times New Roman"/>
      <w:sz w:val="16"/>
      <w:szCs w:val="16"/>
    </w:rPr>
  </w:style>
  <w:style w:type="character" w:customStyle="1" w:styleId="FontStyle26">
    <w:name w:val="Font Style26"/>
    <w:rPr>
      <w:rFonts w:ascii="Times New Roman" w:hAnsi="Times New Roman"/>
      <w:i/>
      <w:iCs/>
      <w:spacing w:val="20"/>
      <w:sz w:val="24"/>
      <w:szCs w:val="24"/>
    </w:rPr>
  </w:style>
  <w:style w:type="character" w:customStyle="1" w:styleId="210">
    <w:name w:val="Основной текст 2 Знак1"/>
    <w:link w:val="2a"/>
    <w:semiHidden/>
    <w:locked/>
    <w:rPr>
      <w:b/>
      <w:bCs/>
      <w:caps/>
      <w:sz w:val="24"/>
      <w:szCs w:val="24"/>
    </w:rPr>
  </w:style>
  <w:style w:type="character" w:customStyle="1" w:styleId="3e">
    <w:name w:val="Знак3 Знак Знак Знак Знак"/>
    <w:rPr>
      <w:sz w:val="24"/>
      <w:szCs w:val="24"/>
    </w:rPr>
  </w:style>
  <w:style w:type="character" w:customStyle="1" w:styleId="FontStyle29">
    <w:name w:val="Font Style29"/>
    <w:rPr>
      <w:rFonts w:ascii="Times New Roman" w:hAnsi="Times New Roman"/>
      <w:b/>
      <w:bCs/>
      <w:spacing w:val="-10"/>
      <w:sz w:val="24"/>
      <w:szCs w:val="24"/>
    </w:rPr>
  </w:style>
  <w:style w:type="character" w:customStyle="1" w:styleId="FontStyle30">
    <w:name w:val="Font Style30"/>
    <w:rPr>
      <w:rFonts w:ascii="Times New Roman" w:hAnsi="Times New Roman"/>
      <w:spacing w:val="-10"/>
      <w:sz w:val="16"/>
      <w:szCs w:val="16"/>
    </w:rPr>
  </w:style>
  <w:style w:type="character" w:customStyle="1" w:styleId="FontStyle32">
    <w:name w:val="Font Style32"/>
    <w:rPr>
      <w:rFonts w:ascii="Trebuchet MS" w:hAnsi="Trebuchet MS"/>
      <w:sz w:val="32"/>
      <w:szCs w:val="32"/>
    </w:rPr>
  </w:style>
  <w:style w:type="character" w:customStyle="1" w:styleId="FontStyle33">
    <w:name w:val="Font Style33"/>
    <w:rPr>
      <w:rFonts w:ascii="Sylfaen" w:hAnsi="Sylfaen"/>
      <w:b/>
      <w:bCs/>
      <w:sz w:val="22"/>
      <w:szCs w:val="22"/>
    </w:rPr>
  </w:style>
  <w:style w:type="character" w:customStyle="1" w:styleId="FontStyle34">
    <w:name w:val="Font Style34"/>
    <w:rPr>
      <w:rFonts w:ascii="Times New Roman" w:hAnsi="Times New Roman"/>
      <w:b/>
      <w:bCs/>
      <w:spacing w:val="-10"/>
      <w:sz w:val="24"/>
      <w:szCs w:val="24"/>
    </w:rPr>
  </w:style>
  <w:style w:type="character" w:customStyle="1" w:styleId="FontStyle35">
    <w:name w:val="Font Style35"/>
    <w:rPr>
      <w:rFonts w:ascii="Candara" w:hAnsi="Candara"/>
      <w:b/>
      <w:bCs/>
      <w:sz w:val="32"/>
      <w:szCs w:val="32"/>
    </w:rPr>
  </w:style>
  <w:style w:type="character" w:customStyle="1" w:styleId="FontStyle36">
    <w:name w:val="Font Style36"/>
    <w:rPr>
      <w:rFonts w:ascii="Times New Roman" w:hAnsi="Times New Roman"/>
      <w:b/>
      <w:bCs/>
      <w:sz w:val="26"/>
      <w:szCs w:val="26"/>
    </w:rPr>
  </w:style>
  <w:style w:type="character" w:customStyle="1" w:styleId="FontStyle37">
    <w:name w:val="Font Style37"/>
    <w:rPr>
      <w:rFonts w:ascii="Sylfaen" w:hAnsi="Sylfaen"/>
      <w:b/>
      <w:bCs/>
      <w:i/>
      <w:iCs/>
      <w:spacing w:val="100"/>
      <w:sz w:val="10"/>
      <w:szCs w:val="10"/>
    </w:rPr>
  </w:style>
  <w:style w:type="character" w:customStyle="1" w:styleId="FontStyle38">
    <w:name w:val="Font Style38"/>
    <w:rPr>
      <w:rFonts w:ascii="Trebuchet MS" w:hAnsi="Trebuchet MS"/>
      <w:sz w:val="32"/>
      <w:szCs w:val="32"/>
    </w:rPr>
  </w:style>
  <w:style w:type="character" w:customStyle="1" w:styleId="FontStyle39">
    <w:name w:val="Font Style39"/>
    <w:rPr>
      <w:rFonts w:ascii="Times New Roman" w:hAnsi="Times New Roman"/>
      <w:b/>
      <w:bCs/>
      <w:sz w:val="26"/>
      <w:szCs w:val="26"/>
    </w:rPr>
  </w:style>
  <w:style w:type="character" w:customStyle="1" w:styleId="FontStyle46">
    <w:name w:val="Font Style46"/>
    <w:rPr>
      <w:rFonts w:ascii="Times New Roman" w:hAnsi="Times New Roman"/>
      <w:b/>
      <w:bCs/>
      <w:i/>
      <w:iCs/>
      <w:spacing w:val="20"/>
      <w:sz w:val="32"/>
      <w:szCs w:val="32"/>
    </w:rPr>
  </w:style>
  <w:style w:type="character" w:customStyle="1" w:styleId="FontStyle42">
    <w:name w:val="Font Style42"/>
    <w:rPr>
      <w:rFonts w:ascii="Times New Roman" w:hAnsi="Times New Roman"/>
      <w:b/>
      <w:bCs/>
      <w:sz w:val="24"/>
      <w:szCs w:val="24"/>
    </w:rPr>
  </w:style>
  <w:style w:type="character" w:customStyle="1" w:styleId="FontStyle43">
    <w:name w:val="Font Style43"/>
    <w:rPr>
      <w:rFonts w:ascii="Trebuchet MS" w:hAnsi="Trebuchet MS"/>
      <w:sz w:val="32"/>
      <w:szCs w:val="32"/>
    </w:rPr>
  </w:style>
  <w:style w:type="character" w:customStyle="1" w:styleId="FontStyle44">
    <w:name w:val="Font Style44"/>
    <w:rPr>
      <w:rFonts w:ascii="Trebuchet MS" w:hAnsi="Trebuchet MS"/>
      <w:sz w:val="34"/>
      <w:szCs w:val="34"/>
    </w:rPr>
  </w:style>
  <w:style w:type="character" w:customStyle="1" w:styleId="FontStyle45">
    <w:name w:val="Font Style45"/>
    <w:rPr>
      <w:rFonts w:ascii="Trebuchet MS" w:hAnsi="Trebuchet MS"/>
      <w:sz w:val="32"/>
      <w:szCs w:val="32"/>
    </w:rPr>
  </w:style>
  <w:style w:type="character" w:customStyle="1" w:styleId="FontStyle50">
    <w:name w:val="Font Style50"/>
    <w:rPr>
      <w:rFonts w:ascii="Courier New" w:hAnsi="Courier New"/>
      <w:b/>
      <w:bCs/>
      <w:sz w:val="18"/>
      <w:szCs w:val="18"/>
    </w:rPr>
  </w:style>
  <w:style w:type="character" w:customStyle="1" w:styleId="FontStyle51">
    <w:name w:val="Font Style51"/>
    <w:rPr>
      <w:rFonts w:ascii="Courier New" w:hAnsi="Courier New"/>
      <w:sz w:val="30"/>
      <w:szCs w:val="30"/>
    </w:rPr>
  </w:style>
  <w:style w:type="character" w:customStyle="1" w:styleId="FontStyle52">
    <w:name w:val="Font Style52"/>
    <w:rPr>
      <w:rFonts w:ascii="Times New Roman" w:hAnsi="Times New Roman"/>
      <w:b/>
      <w:bCs/>
      <w:sz w:val="26"/>
      <w:szCs w:val="26"/>
    </w:rPr>
  </w:style>
  <w:style w:type="character" w:customStyle="1" w:styleId="style10">
    <w:name w:val="style1"/>
  </w:style>
  <w:style w:type="character" w:customStyle="1" w:styleId="affffffb">
    <w:name w:val="под название"/>
    <w:rPr>
      <w:sz w:val="22"/>
    </w:rPr>
  </w:style>
  <w:style w:type="character" w:customStyle="1" w:styleId="WW8Num3z1">
    <w:name w:val="WW8Num3z1"/>
    <w:rPr>
      <w:rFonts w:ascii="Symbol" w:hAnsi="Symbol"/>
    </w:rPr>
  </w:style>
  <w:style w:type="character" w:customStyle="1" w:styleId="Normal0">
    <w:name w:val="Normal Знак Знак"/>
    <w:rPr>
      <w:sz w:val="22"/>
      <w:lang w:val="ru-RU" w:eastAsia="ru-RU" w:bidi="ar-SA"/>
    </w:rPr>
  </w:style>
  <w:style w:type="character" w:customStyle="1" w:styleId="2f7">
    <w:name w:val="Знак2 Знак Знак Знак Знак"/>
    <w:rPr>
      <w:sz w:val="24"/>
      <w:szCs w:val="24"/>
    </w:rPr>
  </w:style>
  <w:style w:type="table" w:styleId="1f8">
    <w:name w:val="Table Simple 1"/>
    <w:basedOn w:val="a3"/>
    <w:semiHidden/>
    <w:tblPr>
      <w:tblInd w:w="0" w:type="dxa"/>
      <w:tblCellMar>
        <w:top w:w="0" w:type="dxa"/>
        <w:left w:w="108" w:type="dxa"/>
        <w:bottom w:w="0" w:type="dxa"/>
        <w:right w:w="108" w:type="dxa"/>
      </w:tblCellMar>
    </w:tblPr>
  </w:style>
  <w:style w:type="table" w:styleId="2f8">
    <w:name w:val="Table Simple 2"/>
    <w:basedOn w:val="a3"/>
    <w:semiHidden/>
    <w:tblPr>
      <w:tblInd w:w="0" w:type="dxa"/>
      <w:tblCellMar>
        <w:top w:w="0" w:type="dxa"/>
        <w:left w:w="108" w:type="dxa"/>
        <w:bottom w:w="0" w:type="dxa"/>
        <w:right w:w="108" w:type="dxa"/>
      </w:tblCellMar>
    </w:tblPr>
  </w:style>
  <w:style w:type="table" w:styleId="3f">
    <w:name w:val="Table Simple 3"/>
    <w:basedOn w:val="a3"/>
    <w:semiHidden/>
    <w:tblPr>
      <w:tblInd w:w="0" w:type="dxa"/>
      <w:tblCellMar>
        <w:top w:w="0" w:type="dxa"/>
        <w:left w:w="108" w:type="dxa"/>
        <w:bottom w:w="0" w:type="dxa"/>
        <w:right w:w="108" w:type="dxa"/>
      </w:tblCellMar>
    </w:tblPr>
  </w:style>
  <w:style w:type="table" w:styleId="1f9">
    <w:name w:val="Table Classic 1"/>
    <w:basedOn w:val="a3"/>
    <w:semiHidden/>
    <w:tblPr>
      <w:tblInd w:w="0" w:type="dxa"/>
      <w:tblCellMar>
        <w:top w:w="0" w:type="dxa"/>
        <w:left w:w="108" w:type="dxa"/>
        <w:bottom w:w="0" w:type="dxa"/>
        <w:right w:w="108" w:type="dxa"/>
      </w:tblCellMar>
    </w:tblPr>
  </w:style>
  <w:style w:type="table" w:styleId="2f9">
    <w:name w:val="Table Classic 2"/>
    <w:basedOn w:val="a3"/>
    <w:semiHidden/>
    <w:tblPr>
      <w:tblInd w:w="0" w:type="dxa"/>
      <w:tblCellMar>
        <w:top w:w="0" w:type="dxa"/>
        <w:left w:w="108" w:type="dxa"/>
        <w:bottom w:w="0" w:type="dxa"/>
        <w:right w:w="108" w:type="dxa"/>
      </w:tblCellMar>
    </w:tblPr>
  </w:style>
  <w:style w:type="table" w:styleId="3f0">
    <w:name w:val="Table Classic 3"/>
    <w:basedOn w:val="a3"/>
    <w:semiHidden/>
    <w:rPr>
      <w:color w:val="000080"/>
    </w:rPr>
    <w:tblPr>
      <w:tblInd w:w="0" w:type="dxa"/>
      <w:tblCellMar>
        <w:top w:w="0" w:type="dxa"/>
        <w:left w:w="108" w:type="dxa"/>
        <w:bottom w:w="0" w:type="dxa"/>
        <w:right w:w="108" w:type="dxa"/>
      </w:tblCellMar>
    </w:tblPr>
  </w:style>
  <w:style w:type="table" w:styleId="48">
    <w:name w:val="Table Classic 4"/>
    <w:basedOn w:val="a3"/>
    <w:semiHidden/>
    <w:tblPr>
      <w:tblInd w:w="0" w:type="dxa"/>
      <w:tblCellMar>
        <w:top w:w="0" w:type="dxa"/>
        <w:left w:w="108" w:type="dxa"/>
        <w:bottom w:w="0" w:type="dxa"/>
        <w:right w:w="108" w:type="dxa"/>
      </w:tblCellMar>
    </w:tblPr>
  </w:style>
  <w:style w:type="table" w:styleId="1fa">
    <w:name w:val="Table Colorful 1"/>
    <w:basedOn w:val="a3"/>
    <w:semiHidden/>
    <w:rPr>
      <w:color w:val="FFFFFF"/>
    </w:rPr>
    <w:tblPr>
      <w:tblInd w:w="0" w:type="dxa"/>
      <w:tblCellMar>
        <w:top w:w="0" w:type="dxa"/>
        <w:left w:w="108" w:type="dxa"/>
        <w:bottom w:w="0" w:type="dxa"/>
        <w:right w:w="108" w:type="dxa"/>
      </w:tblCellMar>
    </w:tblPr>
  </w:style>
  <w:style w:type="table" w:styleId="2fa">
    <w:name w:val="Table Colorful 2"/>
    <w:basedOn w:val="a3"/>
    <w:semiHidden/>
    <w:tblPr>
      <w:tblInd w:w="0" w:type="dxa"/>
      <w:tblCellMar>
        <w:top w:w="0" w:type="dxa"/>
        <w:left w:w="108" w:type="dxa"/>
        <w:bottom w:w="0" w:type="dxa"/>
        <w:right w:w="108" w:type="dxa"/>
      </w:tblCellMar>
    </w:tblPr>
  </w:style>
  <w:style w:type="table" w:styleId="3f1">
    <w:name w:val="Table Colorful 3"/>
    <w:basedOn w:val="a3"/>
    <w:semiHidden/>
    <w:tblPr>
      <w:tblInd w:w="0" w:type="dxa"/>
      <w:tblCellMar>
        <w:top w:w="0" w:type="dxa"/>
        <w:left w:w="108" w:type="dxa"/>
        <w:bottom w:w="0" w:type="dxa"/>
        <w:right w:w="108" w:type="dxa"/>
      </w:tblCellMar>
    </w:tblPr>
  </w:style>
  <w:style w:type="table" w:styleId="1fb">
    <w:name w:val="Table Columns 1"/>
    <w:basedOn w:val="a3"/>
    <w:semiHidden/>
    <w:rPr>
      <w:b/>
      <w:bCs/>
    </w:rPr>
    <w:tblPr>
      <w:tblInd w:w="0" w:type="dxa"/>
      <w:tblCellMar>
        <w:top w:w="0" w:type="dxa"/>
        <w:left w:w="108" w:type="dxa"/>
        <w:bottom w:w="0" w:type="dxa"/>
        <w:right w:w="108" w:type="dxa"/>
      </w:tblCellMar>
    </w:tblPr>
  </w:style>
  <w:style w:type="table" w:styleId="2fb">
    <w:name w:val="Table Columns 2"/>
    <w:basedOn w:val="a3"/>
    <w:semiHidden/>
    <w:rPr>
      <w:b/>
      <w:bCs/>
    </w:rPr>
    <w:tblPr>
      <w:tblInd w:w="0" w:type="dxa"/>
      <w:tblCellMar>
        <w:top w:w="0" w:type="dxa"/>
        <w:left w:w="108" w:type="dxa"/>
        <w:bottom w:w="0" w:type="dxa"/>
        <w:right w:w="108" w:type="dxa"/>
      </w:tblCellMar>
    </w:tblPr>
  </w:style>
  <w:style w:type="table" w:styleId="3f2">
    <w:name w:val="Table Columns 3"/>
    <w:basedOn w:val="a3"/>
    <w:semiHidden/>
    <w:rPr>
      <w:b/>
      <w:bCs/>
    </w:rPr>
    <w:tblPr>
      <w:tblInd w:w="0" w:type="dxa"/>
      <w:tblCellMar>
        <w:top w:w="0" w:type="dxa"/>
        <w:left w:w="108" w:type="dxa"/>
        <w:bottom w:w="0" w:type="dxa"/>
        <w:right w:w="108" w:type="dxa"/>
      </w:tblCellMar>
    </w:tblPr>
  </w:style>
  <w:style w:type="table" w:styleId="49">
    <w:name w:val="Table Columns 4"/>
    <w:basedOn w:val="a3"/>
    <w:semiHidden/>
    <w:tblPr>
      <w:tblInd w:w="0" w:type="dxa"/>
      <w:tblCellMar>
        <w:top w:w="0" w:type="dxa"/>
        <w:left w:w="108" w:type="dxa"/>
        <w:bottom w:w="0" w:type="dxa"/>
        <w:right w:w="108" w:type="dxa"/>
      </w:tblCellMar>
    </w:tblPr>
  </w:style>
  <w:style w:type="table" w:styleId="58">
    <w:name w:val="Table Columns 5"/>
    <w:basedOn w:val="a3"/>
    <w:semiHidden/>
    <w:tblPr>
      <w:tblInd w:w="0" w:type="dxa"/>
      <w:tblCellMar>
        <w:top w:w="0" w:type="dxa"/>
        <w:left w:w="108" w:type="dxa"/>
        <w:bottom w:w="0" w:type="dxa"/>
        <w:right w:w="108" w:type="dxa"/>
      </w:tblCellMar>
    </w:tblPr>
  </w:style>
  <w:style w:type="table" w:styleId="1fc">
    <w:name w:val="Table Grid 1"/>
    <w:basedOn w:val="a3"/>
    <w:semiHidden/>
    <w:tblPr>
      <w:tblInd w:w="0" w:type="dxa"/>
      <w:tblCellMar>
        <w:top w:w="0" w:type="dxa"/>
        <w:left w:w="108" w:type="dxa"/>
        <w:bottom w:w="0" w:type="dxa"/>
        <w:right w:w="108" w:type="dxa"/>
      </w:tblCellMar>
    </w:tblPr>
  </w:style>
  <w:style w:type="table" w:styleId="2fc">
    <w:name w:val="Table Grid 2"/>
    <w:basedOn w:val="a3"/>
    <w:semiHidden/>
    <w:tblPr>
      <w:tblInd w:w="0" w:type="dxa"/>
      <w:tblCellMar>
        <w:top w:w="0" w:type="dxa"/>
        <w:left w:w="108" w:type="dxa"/>
        <w:bottom w:w="0" w:type="dxa"/>
        <w:right w:w="108" w:type="dxa"/>
      </w:tblCellMar>
    </w:tblPr>
  </w:style>
  <w:style w:type="table" w:styleId="3f3">
    <w:name w:val="Table Grid 3"/>
    <w:basedOn w:val="a3"/>
    <w:semiHidden/>
    <w:tblPr>
      <w:tblInd w:w="0" w:type="dxa"/>
      <w:tblCellMar>
        <w:top w:w="0" w:type="dxa"/>
        <w:left w:w="108" w:type="dxa"/>
        <w:bottom w:w="0" w:type="dxa"/>
        <w:right w:w="108" w:type="dxa"/>
      </w:tblCellMar>
    </w:tblPr>
  </w:style>
  <w:style w:type="table" w:styleId="4a">
    <w:name w:val="Table Grid 4"/>
    <w:basedOn w:val="a3"/>
    <w:semiHidden/>
    <w:tblPr>
      <w:tblInd w:w="0" w:type="dxa"/>
      <w:tblCellMar>
        <w:top w:w="0" w:type="dxa"/>
        <w:left w:w="108" w:type="dxa"/>
        <w:bottom w:w="0" w:type="dxa"/>
        <w:right w:w="108" w:type="dxa"/>
      </w:tblCellMar>
    </w:tblPr>
  </w:style>
  <w:style w:type="table" w:styleId="59">
    <w:name w:val="Table Grid 5"/>
    <w:basedOn w:val="a3"/>
    <w:semiHidden/>
    <w:tblPr>
      <w:tblInd w:w="0" w:type="dxa"/>
      <w:tblCellMar>
        <w:top w:w="0" w:type="dxa"/>
        <w:left w:w="108" w:type="dxa"/>
        <w:bottom w:w="0" w:type="dxa"/>
        <w:right w:w="108" w:type="dxa"/>
      </w:tblCellMar>
    </w:tblPr>
  </w:style>
  <w:style w:type="table" w:styleId="64">
    <w:name w:val="Table Grid 6"/>
    <w:basedOn w:val="a3"/>
    <w:semiHidden/>
    <w:tblPr>
      <w:tblInd w:w="0" w:type="dxa"/>
      <w:tblCellMar>
        <w:top w:w="0" w:type="dxa"/>
        <w:left w:w="108" w:type="dxa"/>
        <w:bottom w:w="0" w:type="dxa"/>
        <w:right w:w="108" w:type="dxa"/>
      </w:tblCellMar>
    </w:tblPr>
  </w:style>
  <w:style w:type="table" w:styleId="74">
    <w:name w:val="Table Grid 7"/>
    <w:basedOn w:val="a3"/>
    <w:semiHidden/>
    <w:rPr>
      <w:b/>
      <w:bCs/>
    </w:rPr>
    <w:tblPr>
      <w:tblInd w:w="0" w:type="dxa"/>
      <w:tblCellMar>
        <w:top w:w="0" w:type="dxa"/>
        <w:left w:w="108" w:type="dxa"/>
        <w:bottom w:w="0" w:type="dxa"/>
        <w:right w:w="108" w:type="dxa"/>
      </w:tblCellMar>
    </w:tblPr>
  </w:style>
  <w:style w:type="table" w:styleId="84">
    <w:name w:val="Table Grid 8"/>
    <w:basedOn w:val="a3"/>
    <w:semiHidden/>
    <w:tblPr>
      <w:tblInd w:w="0" w:type="dxa"/>
      <w:tblCellMar>
        <w:top w:w="0" w:type="dxa"/>
        <w:left w:w="108" w:type="dxa"/>
        <w:bottom w:w="0" w:type="dxa"/>
        <w:right w:w="108" w:type="dxa"/>
      </w:tblCellMar>
    </w:tblPr>
  </w:style>
  <w:style w:type="table" w:styleId="-1">
    <w:name w:val="Table List 1"/>
    <w:basedOn w:val="a3"/>
    <w:semiHidden/>
    <w:tblPr>
      <w:tblInd w:w="0" w:type="dxa"/>
      <w:tblCellMar>
        <w:top w:w="0" w:type="dxa"/>
        <w:left w:w="108" w:type="dxa"/>
        <w:bottom w:w="0" w:type="dxa"/>
        <w:right w:w="108" w:type="dxa"/>
      </w:tblCellMar>
    </w:tblPr>
  </w:style>
  <w:style w:type="table" w:styleId="-2">
    <w:name w:val="Table List 2"/>
    <w:basedOn w:val="a3"/>
    <w:semiHidden/>
    <w:tblPr>
      <w:tblInd w:w="0" w:type="dxa"/>
      <w:tblCellMar>
        <w:top w:w="0" w:type="dxa"/>
        <w:left w:w="108" w:type="dxa"/>
        <w:bottom w:w="0" w:type="dxa"/>
        <w:right w:w="108" w:type="dxa"/>
      </w:tblCellMar>
    </w:tblPr>
  </w:style>
  <w:style w:type="table" w:styleId="-3">
    <w:name w:val="Table List 3"/>
    <w:basedOn w:val="a3"/>
    <w:semiHidden/>
    <w:tblPr>
      <w:tblInd w:w="0" w:type="dxa"/>
      <w:tblCellMar>
        <w:top w:w="0" w:type="dxa"/>
        <w:left w:w="108" w:type="dxa"/>
        <w:bottom w:w="0" w:type="dxa"/>
        <w:right w:w="108" w:type="dxa"/>
      </w:tblCellMar>
    </w:tblPr>
  </w:style>
  <w:style w:type="table" w:styleId="-4">
    <w:name w:val="Table List 4"/>
    <w:basedOn w:val="a3"/>
    <w:semiHidden/>
    <w:tblPr>
      <w:tblInd w:w="0" w:type="dxa"/>
      <w:tblCellMar>
        <w:top w:w="0" w:type="dxa"/>
        <w:left w:w="108" w:type="dxa"/>
        <w:bottom w:w="0" w:type="dxa"/>
        <w:right w:w="108" w:type="dxa"/>
      </w:tblCellMar>
    </w:tblPr>
  </w:style>
  <w:style w:type="table" w:styleId="-5">
    <w:name w:val="Table List 5"/>
    <w:basedOn w:val="a3"/>
    <w:semiHidden/>
    <w:tblPr>
      <w:tblInd w:w="0" w:type="dxa"/>
      <w:tblCellMar>
        <w:top w:w="0" w:type="dxa"/>
        <w:left w:w="108" w:type="dxa"/>
        <w:bottom w:w="0" w:type="dxa"/>
        <w:right w:w="108" w:type="dxa"/>
      </w:tblCellMar>
    </w:tblPr>
  </w:style>
  <w:style w:type="table" w:styleId="-6">
    <w:name w:val="Table List 6"/>
    <w:basedOn w:val="a3"/>
    <w:semiHidden/>
    <w:tblPr>
      <w:tblInd w:w="0" w:type="dxa"/>
      <w:tblCellMar>
        <w:top w:w="0" w:type="dxa"/>
        <w:left w:w="108" w:type="dxa"/>
        <w:bottom w:w="0" w:type="dxa"/>
        <w:right w:w="108" w:type="dxa"/>
      </w:tblCellMar>
    </w:tblPr>
  </w:style>
  <w:style w:type="table" w:styleId="-7">
    <w:name w:val="Table List 7"/>
    <w:basedOn w:val="a3"/>
    <w:semiHidden/>
    <w:tblPr>
      <w:tblInd w:w="0" w:type="dxa"/>
      <w:tblCellMar>
        <w:top w:w="0" w:type="dxa"/>
        <w:left w:w="108" w:type="dxa"/>
        <w:bottom w:w="0" w:type="dxa"/>
        <w:right w:w="108" w:type="dxa"/>
      </w:tblCellMar>
    </w:tblPr>
  </w:style>
  <w:style w:type="table" w:styleId="-8">
    <w:name w:val="Table List 8"/>
    <w:basedOn w:val="a3"/>
    <w:semiHidden/>
    <w:tblPr>
      <w:tblInd w:w="0" w:type="dxa"/>
      <w:tblCellMar>
        <w:top w:w="0" w:type="dxa"/>
        <w:left w:w="108" w:type="dxa"/>
        <w:bottom w:w="0" w:type="dxa"/>
        <w:right w:w="108" w:type="dxa"/>
      </w:tblCellMar>
    </w:tblPr>
  </w:style>
  <w:style w:type="table" w:styleId="1fd">
    <w:name w:val="Table 3D effects 1"/>
    <w:basedOn w:val="a3"/>
    <w:semiHidden/>
    <w:tblPr>
      <w:tblInd w:w="0" w:type="dxa"/>
      <w:tblCellMar>
        <w:top w:w="0" w:type="dxa"/>
        <w:left w:w="108" w:type="dxa"/>
        <w:bottom w:w="0" w:type="dxa"/>
        <w:right w:w="108" w:type="dxa"/>
      </w:tblCellMar>
    </w:tblPr>
  </w:style>
  <w:style w:type="table" w:styleId="2fd">
    <w:name w:val="Table 3D effects 2"/>
    <w:basedOn w:val="a3"/>
    <w:semiHidden/>
    <w:tblPr>
      <w:tblInd w:w="0" w:type="dxa"/>
      <w:tblCellMar>
        <w:top w:w="0" w:type="dxa"/>
        <w:left w:w="108" w:type="dxa"/>
        <w:bottom w:w="0" w:type="dxa"/>
        <w:right w:w="108" w:type="dxa"/>
      </w:tblCellMar>
    </w:tblPr>
  </w:style>
  <w:style w:type="table" w:styleId="3f4">
    <w:name w:val="Table 3D effects 3"/>
    <w:basedOn w:val="a3"/>
    <w:semiHidden/>
    <w:tblPr>
      <w:tblInd w:w="0" w:type="dxa"/>
      <w:tblCellMar>
        <w:top w:w="0" w:type="dxa"/>
        <w:left w:w="108" w:type="dxa"/>
        <w:bottom w:w="0" w:type="dxa"/>
        <w:right w:w="108" w:type="dxa"/>
      </w:tblCellMar>
    </w:tblPr>
  </w:style>
  <w:style w:type="table" w:styleId="affffffc">
    <w:name w:val="Table Contemporary"/>
    <w:basedOn w:val="a3"/>
    <w:semiHidden/>
    <w:tblPr>
      <w:tblInd w:w="0" w:type="dxa"/>
      <w:tblCellMar>
        <w:top w:w="0" w:type="dxa"/>
        <w:left w:w="108" w:type="dxa"/>
        <w:bottom w:w="0" w:type="dxa"/>
        <w:right w:w="108" w:type="dxa"/>
      </w:tblCellMar>
    </w:tblPr>
  </w:style>
  <w:style w:type="table" w:styleId="affffffd">
    <w:name w:val="Table Elegant"/>
    <w:basedOn w:val="a3"/>
    <w:semiHidden/>
    <w:tblPr>
      <w:tblInd w:w="0" w:type="dxa"/>
      <w:tblCellMar>
        <w:top w:w="0" w:type="dxa"/>
        <w:left w:w="108" w:type="dxa"/>
        <w:bottom w:w="0" w:type="dxa"/>
        <w:right w:w="108" w:type="dxa"/>
      </w:tblCellMar>
    </w:tblPr>
  </w:style>
  <w:style w:type="table" w:styleId="affffffe">
    <w:name w:val="Table Professional"/>
    <w:basedOn w:val="a3"/>
    <w:semiHidden/>
    <w:tblPr>
      <w:tblInd w:w="0" w:type="dxa"/>
      <w:tblCellMar>
        <w:top w:w="0" w:type="dxa"/>
        <w:left w:w="108" w:type="dxa"/>
        <w:bottom w:w="0" w:type="dxa"/>
        <w:right w:w="108" w:type="dxa"/>
      </w:tblCellMar>
    </w:tblPr>
  </w:style>
  <w:style w:type="table" w:styleId="1fe">
    <w:name w:val="Table Subtle 1"/>
    <w:basedOn w:val="a3"/>
    <w:semiHidden/>
    <w:tblPr>
      <w:tblInd w:w="0" w:type="dxa"/>
      <w:tblCellMar>
        <w:top w:w="0" w:type="dxa"/>
        <w:left w:w="108" w:type="dxa"/>
        <w:bottom w:w="0" w:type="dxa"/>
        <w:right w:w="108" w:type="dxa"/>
      </w:tblCellMar>
    </w:tblPr>
  </w:style>
  <w:style w:type="table" w:styleId="2fe">
    <w:name w:val="Table Subtle 2"/>
    <w:basedOn w:val="a3"/>
    <w:semiHidden/>
    <w:tblPr>
      <w:tblInd w:w="0" w:type="dxa"/>
      <w:tblCellMar>
        <w:top w:w="0" w:type="dxa"/>
        <w:left w:w="108" w:type="dxa"/>
        <w:bottom w:w="0" w:type="dxa"/>
        <w:right w:w="108" w:type="dxa"/>
      </w:tblCellMar>
    </w:tblPr>
  </w:style>
  <w:style w:type="table" w:styleId="-10">
    <w:name w:val="Table Web 1"/>
    <w:basedOn w:val="a3"/>
    <w:semiHidden/>
    <w:tblPr>
      <w:tblInd w:w="0" w:type="dxa"/>
      <w:tblCellMar>
        <w:top w:w="0" w:type="dxa"/>
        <w:left w:w="108" w:type="dxa"/>
        <w:bottom w:w="0" w:type="dxa"/>
        <w:right w:w="108" w:type="dxa"/>
      </w:tblCellMar>
    </w:tblPr>
  </w:style>
  <w:style w:type="table" w:styleId="-20">
    <w:name w:val="Table Web 2"/>
    <w:basedOn w:val="a3"/>
    <w:semiHidden/>
    <w:tblPr>
      <w:tblInd w:w="0" w:type="dxa"/>
      <w:tblCellMar>
        <w:top w:w="0" w:type="dxa"/>
        <w:left w:w="108" w:type="dxa"/>
        <w:bottom w:w="0" w:type="dxa"/>
        <w:right w:w="108" w:type="dxa"/>
      </w:tblCellMar>
    </w:tblPr>
  </w:style>
  <w:style w:type="table" w:styleId="-30">
    <w:name w:val="Table Web 3"/>
    <w:basedOn w:val="a3"/>
    <w:semiHidden/>
    <w:tblPr>
      <w:tblInd w:w="0" w:type="dxa"/>
      <w:tblCellMar>
        <w:top w:w="0" w:type="dxa"/>
        <w:left w:w="108" w:type="dxa"/>
        <w:bottom w:w="0" w:type="dxa"/>
        <w:right w:w="108" w:type="dxa"/>
      </w:tblCellMar>
    </w:tblPr>
  </w:style>
  <w:style w:type="table" w:styleId="afffffff">
    <w:name w:val="Table Theme"/>
    <w:basedOn w:val="a3"/>
    <w:semiHidden/>
    <w:tblPr>
      <w:tblInd w:w="0" w:type="dxa"/>
      <w:tblCellMar>
        <w:top w:w="0" w:type="dxa"/>
        <w:left w:w="108" w:type="dxa"/>
        <w:bottom w:w="0" w:type="dxa"/>
        <w:right w:w="108" w:type="dxa"/>
      </w:tblCellMar>
    </w:tblPr>
  </w:style>
  <w:style w:type="table" w:customStyle="1" w:styleId="TableNormal">
    <w:name w:val="Table Normal"/>
    <w:semiHidden/>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afffffff0">
    <w:name w:val="Стиль Основной шрифт абзаца +"/>
    <w:basedOn w:val="affffff1"/>
    <w:rPr>
      <w:rFonts w:ascii="Times New Roman" w:hAnsi="Times New Roman"/>
      <w:sz w:val="24"/>
    </w:rPr>
  </w:style>
  <w:style w:type="numbering" w:styleId="1ai">
    <w:name w:val="Outline List 1"/>
    <w:basedOn w:val="a4"/>
    <w:semiHidden/>
  </w:style>
  <w:style w:type="numbering" w:customStyle="1" w:styleId="3f5">
    <w:name w:val="Стиль маркированный3"/>
  </w:style>
  <w:style w:type="numbering" w:styleId="afffffff1">
    <w:name w:val="Outline List 3"/>
    <w:basedOn w:val="a4"/>
    <w:semiHidden/>
  </w:style>
  <w:style w:type="numbering" w:styleId="111111">
    <w:name w:val="Outline List 2"/>
    <w:basedOn w:val="a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30274</Words>
  <Characters>172563</Characters>
  <Application>Microsoft Office Word</Application>
  <DocSecurity>0</DocSecurity>
  <Lines>1438</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Юлия Владимировна</dc:creator>
  <cp:lastModifiedBy>Семенова Юлия Владимировна</cp:lastModifiedBy>
  <cp:revision>2</cp:revision>
  <dcterms:created xsi:type="dcterms:W3CDTF">2025-10-03T10:47:00Z</dcterms:created>
  <dcterms:modified xsi:type="dcterms:W3CDTF">2025-10-03T10:47:00Z</dcterms:modified>
</cp:coreProperties>
</file>